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1B19" w14:textId="7FB35ECE" w:rsidR="003C0A2C" w:rsidRPr="0027495E" w:rsidRDefault="00797121" w:rsidP="002636F3">
      <w:pPr>
        <w:jc w:val="center"/>
        <w:rPr>
          <w:sz w:val="32"/>
          <w:szCs w:val="32"/>
        </w:rPr>
      </w:pPr>
      <w:r w:rsidRPr="0027495E">
        <w:rPr>
          <w:sz w:val="32"/>
          <w:szCs w:val="32"/>
        </w:rPr>
        <w:t>Proposed NEBC By</w:t>
      </w:r>
      <w:r w:rsidR="00321BCC" w:rsidRPr="0027495E">
        <w:rPr>
          <w:sz w:val="32"/>
          <w:szCs w:val="32"/>
        </w:rPr>
        <w:t>l</w:t>
      </w:r>
      <w:r w:rsidRPr="0027495E">
        <w:rPr>
          <w:sz w:val="32"/>
          <w:szCs w:val="32"/>
        </w:rPr>
        <w:t>aws Changes</w:t>
      </w:r>
    </w:p>
    <w:p w14:paraId="6AB50CC9" w14:textId="6DE92575" w:rsidR="002636F3" w:rsidRDefault="0074629D" w:rsidP="002636F3">
      <w:pPr>
        <w:jc w:val="center"/>
        <w:rPr>
          <w:i/>
          <w:iCs/>
        </w:rPr>
      </w:pPr>
      <w:r w:rsidRPr="002636F3">
        <w:rPr>
          <w:i/>
          <w:iCs/>
        </w:rPr>
        <w:t>December 4</w:t>
      </w:r>
      <w:r w:rsidR="00797121" w:rsidRPr="002636F3">
        <w:rPr>
          <w:i/>
          <w:iCs/>
        </w:rPr>
        <w:t>, 202</w:t>
      </w:r>
      <w:r w:rsidR="00AD169E" w:rsidRPr="002636F3">
        <w:rPr>
          <w:i/>
          <w:iCs/>
        </w:rPr>
        <w:t>2</w:t>
      </w:r>
    </w:p>
    <w:p w14:paraId="244ED957" w14:textId="77777777" w:rsidR="002636F3" w:rsidRPr="002636F3" w:rsidRDefault="002636F3" w:rsidP="002636F3">
      <w:pPr>
        <w:jc w:val="center"/>
        <w:rPr>
          <w:i/>
          <w:iCs/>
        </w:rPr>
      </w:pPr>
    </w:p>
    <w:p w14:paraId="06300D2F" w14:textId="4370AD01" w:rsidR="002636F3" w:rsidRPr="002636F3" w:rsidRDefault="00C077F0" w:rsidP="001A5518">
      <w:pPr>
        <w:spacing w:after="200"/>
        <w:rPr>
          <w:sz w:val="20"/>
          <w:szCs w:val="20"/>
        </w:rPr>
      </w:pPr>
      <w:r w:rsidRPr="002636F3">
        <w:rPr>
          <w:sz w:val="20"/>
          <w:szCs w:val="20"/>
        </w:rPr>
        <w:t xml:space="preserve">Below are the current bylaws and the revisions proposed by our </w:t>
      </w:r>
      <w:proofErr w:type="gramStart"/>
      <w:r w:rsidRPr="002636F3">
        <w:rPr>
          <w:sz w:val="20"/>
          <w:szCs w:val="20"/>
        </w:rPr>
        <w:t>elders</w:t>
      </w:r>
      <w:proofErr w:type="gramEnd"/>
      <w:r w:rsidRPr="002636F3">
        <w:rPr>
          <w:sz w:val="20"/>
          <w:szCs w:val="20"/>
        </w:rPr>
        <w:t xml:space="preserve"> following years of prayer</w:t>
      </w:r>
      <w:r w:rsidR="000D7622" w:rsidRPr="002636F3">
        <w:rPr>
          <w:sz w:val="20"/>
          <w:szCs w:val="20"/>
        </w:rPr>
        <w:t>, with the current bylaws on the lefthand side and the propositions on the right.</w:t>
      </w:r>
      <w:r w:rsidRPr="002636F3">
        <w:rPr>
          <w:sz w:val="20"/>
          <w:szCs w:val="20"/>
        </w:rPr>
        <w:t xml:space="preserve"> Deacon definitions and qualifications are listed on the first page; Elder qualifications are listed on the second page.</w:t>
      </w:r>
    </w:p>
    <w:p w14:paraId="3EA9D131" w14:textId="27964CBD" w:rsidR="00515364" w:rsidRPr="001A5518" w:rsidRDefault="00797121" w:rsidP="002636F3">
      <w:pPr>
        <w:spacing w:line="360" w:lineRule="auto"/>
        <w:jc w:val="center"/>
        <w:rPr>
          <w:sz w:val="22"/>
          <w:szCs w:val="22"/>
        </w:rPr>
      </w:pPr>
      <w:r w:rsidRPr="00C7691E">
        <w:rPr>
          <w:rFonts w:asciiTheme="majorBidi" w:hAnsiTheme="majorBidi" w:cstheme="majorBidi"/>
          <w:b/>
          <w:bCs/>
        </w:rPr>
        <w:t xml:space="preserve">ARTICLE III – </w:t>
      </w:r>
      <w:r w:rsidR="00855665" w:rsidRPr="00C7691E">
        <w:rPr>
          <w:rFonts w:asciiTheme="majorBidi" w:hAnsiTheme="majorBidi" w:cstheme="majorBidi"/>
          <w:b/>
          <w:bCs/>
        </w:rPr>
        <w:t>GOVERNMENT</w:t>
      </w:r>
      <w:r w:rsidRPr="00C7691E">
        <w:rPr>
          <w:rFonts w:asciiTheme="majorBidi" w:hAnsiTheme="majorBidi" w:cstheme="majorBidi"/>
          <w:b/>
          <w:bCs/>
        </w:rPr>
        <w:t xml:space="preserve">, Section </w:t>
      </w:r>
      <w:r w:rsidR="00855665" w:rsidRPr="00C7691E">
        <w:rPr>
          <w:rFonts w:asciiTheme="majorBidi" w:hAnsiTheme="majorBidi" w:cstheme="majorBidi"/>
          <w:b/>
          <w:bCs/>
        </w:rPr>
        <w:t>4</w:t>
      </w:r>
      <w:r w:rsidRPr="00C7691E">
        <w:rPr>
          <w:rFonts w:asciiTheme="majorBidi" w:hAnsiTheme="majorBidi" w:cstheme="majorBidi"/>
          <w:b/>
          <w:bCs/>
        </w:rPr>
        <w:t xml:space="preserve">: </w:t>
      </w:r>
      <w:r w:rsidR="00855665" w:rsidRPr="00C7691E">
        <w:rPr>
          <w:rFonts w:asciiTheme="majorBidi" w:hAnsiTheme="majorBidi" w:cstheme="majorBidi"/>
          <w:b/>
          <w:bCs/>
        </w:rPr>
        <w:t xml:space="preserve">Duties of </w:t>
      </w:r>
      <w:proofErr w:type="gramStart"/>
      <w:r w:rsidR="00855665" w:rsidRPr="00C7691E">
        <w:rPr>
          <w:rFonts w:asciiTheme="majorBidi" w:hAnsiTheme="majorBidi" w:cstheme="majorBidi"/>
          <w:b/>
          <w:bCs/>
        </w:rPr>
        <w:t>Officers</w:t>
      </w:r>
      <w:r w:rsidRPr="00C7691E">
        <w:rPr>
          <w:rFonts w:asciiTheme="majorBidi" w:hAnsiTheme="majorBidi" w:cstheme="majorBidi"/>
          <w:b/>
          <w:bCs/>
        </w:rPr>
        <w:t>,  Part</w:t>
      </w:r>
      <w:proofErr w:type="gramEnd"/>
      <w:r w:rsidRPr="00C7691E">
        <w:rPr>
          <w:rFonts w:asciiTheme="majorBidi" w:hAnsiTheme="majorBidi" w:cstheme="majorBidi"/>
          <w:b/>
          <w:bCs/>
        </w:rPr>
        <w:t xml:space="preserve"> </w:t>
      </w:r>
      <w:r w:rsidR="00855665" w:rsidRPr="00C7691E">
        <w:rPr>
          <w:rFonts w:asciiTheme="majorBidi" w:hAnsiTheme="majorBidi" w:cstheme="majorBidi"/>
          <w:b/>
          <w:bCs/>
        </w:rPr>
        <w:t>C</w:t>
      </w:r>
    </w:p>
    <w:p w14:paraId="4471BEFB" w14:textId="481D64C7" w:rsidR="008E6B99" w:rsidRPr="001A5518" w:rsidRDefault="008E6B99" w:rsidP="002636F3">
      <w:pPr>
        <w:widowControl w:val="0"/>
        <w:spacing w:line="360" w:lineRule="auto"/>
        <w:jc w:val="both"/>
        <w:rPr>
          <w:rFonts w:asciiTheme="majorBidi" w:hAnsiTheme="majorBidi" w:cstheme="majorBidi"/>
          <w:b/>
          <w:bCs/>
        </w:rPr>
      </w:pPr>
      <w:r w:rsidRPr="001A5518">
        <w:rPr>
          <w:rFonts w:asciiTheme="majorBidi" w:hAnsiTheme="majorBidi" w:cstheme="majorBidi"/>
          <w:b/>
          <w:bCs/>
        </w:rPr>
        <w:t>Language Regarding “Deacons”</w:t>
      </w:r>
    </w:p>
    <w:tbl>
      <w:tblPr>
        <w:tblStyle w:val="TableGrid"/>
        <w:tblW w:w="0" w:type="auto"/>
        <w:tblLook w:val="04A0" w:firstRow="1" w:lastRow="0" w:firstColumn="1" w:lastColumn="0" w:noHBand="0" w:noVBand="1"/>
      </w:tblPr>
      <w:tblGrid>
        <w:gridCol w:w="4576"/>
        <w:gridCol w:w="4774"/>
      </w:tblGrid>
      <w:tr w:rsidR="00074C32" w14:paraId="39B67223" w14:textId="77777777" w:rsidTr="00074C32">
        <w:tc>
          <w:tcPr>
            <w:tcW w:w="5395" w:type="dxa"/>
          </w:tcPr>
          <w:p w14:paraId="78C33D6B" w14:textId="7F6FDC0D" w:rsidR="00074C32" w:rsidRDefault="008E6B99" w:rsidP="001A5518">
            <w:pPr>
              <w:spacing w:line="360" w:lineRule="auto"/>
              <w:jc w:val="center"/>
              <w:rPr>
                <w:rFonts w:asciiTheme="majorBidi" w:hAnsiTheme="majorBidi" w:cstheme="majorBidi"/>
                <w:sz w:val="22"/>
                <w:szCs w:val="22"/>
              </w:rPr>
            </w:pPr>
            <w:r>
              <w:rPr>
                <w:rFonts w:asciiTheme="majorBidi" w:hAnsiTheme="majorBidi" w:cstheme="majorBidi"/>
                <w:sz w:val="22"/>
                <w:szCs w:val="22"/>
              </w:rPr>
              <w:t xml:space="preserve">The </w:t>
            </w:r>
            <w:r w:rsidR="000D7622">
              <w:rPr>
                <w:rFonts w:asciiTheme="majorBidi" w:hAnsiTheme="majorBidi" w:cstheme="majorBidi"/>
                <w:sz w:val="22"/>
                <w:szCs w:val="22"/>
              </w:rPr>
              <w:t>Current</w:t>
            </w:r>
            <w:r w:rsidR="000D7622" w:rsidRPr="00797121">
              <w:rPr>
                <w:rFonts w:asciiTheme="majorBidi" w:hAnsiTheme="majorBidi" w:cstheme="majorBidi"/>
                <w:sz w:val="22"/>
                <w:szCs w:val="22"/>
              </w:rPr>
              <w:t xml:space="preserve"> </w:t>
            </w:r>
            <w:r w:rsidR="000D7622">
              <w:rPr>
                <w:rFonts w:asciiTheme="majorBidi" w:hAnsiTheme="majorBidi" w:cstheme="majorBidi"/>
                <w:sz w:val="22"/>
                <w:szCs w:val="22"/>
              </w:rPr>
              <w:t>Bylaws</w:t>
            </w:r>
          </w:p>
        </w:tc>
        <w:tc>
          <w:tcPr>
            <w:tcW w:w="5395" w:type="dxa"/>
          </w:tcPr>
          <w:p w14:paraId="751820FD" w14:textId="0159ED64" w:rsidR="00074C32" w:rsidRDefault="00074C32" w:rsidP="001A5518">
            <w:pPr>
              <w:spacing w:line="360" w:lineRule="auto"/>
              <w:jc w:val="center"/>
              <w:rPr>
                <w:rFonts w:asciiTheme="majorBidi" w:hAnsiTheme="majorBidi" w:cstheme="majorBidi"/>
                <w:sz w:val="22"/>
                <w:szCs w:val="22"/>
              </w:rPr>
            </w:pPr>
            <w:r w:rsidRPr="00797121">
              <w:rPr>
                <w:rFonts w:asciiTheme="majorBidi" w:hAnsiTheme="majorBidi" w:cstheme="majorBidi"/>
                <w:sz w:val="22"/>
                <w:szCs w:val="22"/>
              </w:rPr>
              <w:t xml:space="preserve">The </w:t>
            </w:r>
            <w:r w:rsidR="000D7622" w:rsidRPr="008E6B99">
              <w:rPr>
                <w:rFonts w:asciiTheme="majorBidi" w:hAnsiTheme="majorBidi" w:cstheme="majorBidi"/>
                <w:sz w:val="22"/>
                <w:szCs w:val="22"/>
              </w:rPr>
              <w:t>Proposed</w:t>
            </w:r>
            <w:r w:rsidR="000D7622" w:rsidRPr="00797121">
              <w:rPr>
                <w:rFonts w:asciiTheme="majorBidi" w:hAnsiTheme="majorBidi" w:cstheme="majorBidi"/>
                <w:sz w:val="22"/>
                <w:szCs w:val="22"/>
              </w:rPr>
              <w:t xml:space="preserve"> Revision</w:t>
            </w:r>
          </w:p>
        </w:tc>
      </w:tr>
      <w:tr w:rsidR="00074C32" w14:paraId="136DBF2D" w14:textId="77777777" w:rsidTr="00074C32">
        <w:tc>
          <w:tcPr>
            <w:tcW w:w="5395" w:type="dxa"/>
          </w:tcPr>
          <w:p w14:paraId="274575AB" w14:textId="41A26EC6" w:rsidR="00074C32" w:rsidRPr="00C077F0" w:rsidRDefault="00074C32" w:rsidP="00C077F0">
            <w:pPr>
              <w:pStyle w:val="ListParagraph"/>
              <w:numPr>
                <w:ilvl w:val="0"/>
                <w:numId w:val="16"/>
              </w:numPr>
              <w:rPr>
                <w:i/>
                <w:iCs/>
                <w:sz w:val="20"/>
                <w:szCs w:val="20"/>
              </w:rPr>
            </w:pPr>
            <w:r w:rsidRPr="00C077F0">
              <w:rPr>
                <w:i/>
                <w:iCs/>
                <w:sz w:val="20"/>
                <w:szCs w:val="20"/>
              </w:rPr>
              <w:t xml:space="preserve">Deacons: </w:t>
            </w:r>
            <w:proofErr w:type="gramStart"/>
            <w:r w:rsidRPr="00C077F0">
              <w:rPr>
                <w:i/>
                <w:iCs/>
                <w:sz w:val="20"/>
                <w:szCs w:val="20"/>
              </w:rPr>
              <w:t>the</w:t>
            </w:r>
            <w:proofErr w:type="gramEnd"/>
            <w:r w:rsidRPr="00C077F0">
              <w:rPr>
                <w:i/>
                <w:iCs/>
                <w:sz w:val="20"/>
                <w:szCs w:val="20"/>
              </w:rPr>
              <w:t xml:space="preserve"> Deacons are responsible for the administrative oversight of the finances and property of the church, and specific programs as assigned by the Elders. The Deacons shall </w:t>
            </w:r>
            <w:r w:rsidRPr="00C077F0">
              <w:rPr>
                <w:rFonts w:asciiTheme="majorBidi" w:hAnsiTheme="majorBidi" w:cstheme="majorBidi"/>
                <w:i/>
                <w:iCs/>
                <w:sz w:val="20"/>
                <w:szCs w:val="20"/>
                <w:shd w:val="clear" w:color="auto" w:fill="FFFFFF"/>
              </w:rPr>
              <w:t>ensure the timely preparation of the annual budget in consultation with the Finance Team and/or Executive Pastor</w:t>
            </w:r>
            <w:r w:rsidRPr="00C077F0">
              <w:rPr>
                <w:i/>
                <w:iCs/>
                <w:sz w:val="20"/>
                <w:szCs w:val="20"/>
              </w:rPr>
              <w:t>, provide an annual financial audit and keep the physical properties of the church in good repair.  All actions of Deacons are subject to review and approval by the Elder Board.</w:t>
            </w:r>
          </w:p>
        </w:tc>
        <w:tc>
          <w:tcPr>
            <w:tcW w:w="5395" w:type="dxa"/>
          </w:tcPr>
          <w:p w14:paraId="05F98D03" w14:textId="6B36F4EC" w:rsidR="00074C32" w:rsidRPr="0074629D" w:rsidRDefault="00074C32" w:rsidP="00074C32">
            <w:pPr>
              <w:pStyle w:val="ListParagraph"/>
              <w:numPr>
                <w:ilvl w:val="0"/>
                <w:numId w:val="14"/>
              </w:numPr>
              <w:spacing w:after="60"/>
              <w:contextualSpacing w:val="0"/>
              <w:rPr>
                <w:i/>
                <w:iCs/>
                <w:sz w:val="20"/>
                <w:szCs w:val="20"/>
              </w:rPr>
            </w:pPr>
            <w:r w:rsidRPr="0074629D">
              <w:rPr>
                <w:i/>
                <w:iCs/>
                <w:sz w:val="20"/>
                <w:szCs w:val="20"/>
              </w:rPr>
              <w:t>Deacons:</w:t>
            </w:r>
            <w:r w:rsidR="00C077F0">
              <w:rPr>
                <w:i/>
                <w:iCs/>
                <w:sz w:val="20"/>
                <w:szCs w:val="20"/>
              </w:rPr>
              <w:t xml:space="preserve"> </w:t>
            </w:r>
            <w:proofErr w:type="gramStart"/>
            <w:r w:rsidRPr="0074629D">
              <w:rPr>
                <w:i/>
                <w:iCs/>
                <w:sz w:val="20"/>
                <w:szCs w:val="20"/>
              </w:rPr>
              <w:t>the</w:t>
            </w:r>
            <w:proofErr w:type="gramEnd"/>
            <w:r w:rsidRPr="0074629D">
              <w:rPr>
                <w:i/>
                <w:iCs/>
                <w:sz w:val="20"/>
                <w:szCs w:val="20"/>
              </w:rPr>
              <w:t xml:space="preserve"> Deacons are responsible for works of service and ministry to the church body as assigned by the Elders in order that the Elders might devote themselves to prayer, to the ministry of the Word, and to the oversight and shepherding of the flock (Acts 6:2-6, 20-28).</w:t>
            </w:r>
          </w:p>
          <w:p w14:paraId="51A36A5B" w14:textId="77777777" w:rsidR="00074C32" w:rsidRPr="0074629D" w:rsidRDefault="00074C32" w:rsidP="002636F3">
            <w:pPr>
              <w:pStyle w:val="ListParagraph"/>
              <w:numPr>
                <w:ilvl w:val="1"/>
                <w:numId w:val="14"/>
              </w:numPr>
              <w:spacing w:after="20"/>
              <w:contextualSpacing w:val="0"/>
              <w:rPr>
                <w:i/>
                <w:iCs/>
                <w:sz w:val="20"/>
                <w:szCs w:val="20"/>
              </w:rPr>
            </w:pPr>
            <w:r w:rsidRPr="0074629D">
              <w:rPr>
                <w:i/>
                <w:iCs/>
                <w:sz w:val="20"/>
                <w:szCs w:val="20"/>
              </w:rPr>
              <w:t>Following a nomination from the congregation, the Board of Elders shall interview and assess the biblical qualifications of the nominated individuals according to the Biblical standard (1 Tim 3:8-13) and any other qualifications as may be set forth in these Bylaws. [See Appendices D (New Deacon) and E (Existing Deacon).]</w:t>
            </w:r>
          </w:p>
          <w:p w14:paraId="0533FCBB" w14:textId="77777777" w:rsidR="00074C32" w:rsidRPr="0074629D" w:rsidRDefault="00074C32" w:rsidP="002636F3">
            <w:pPr>
              <w:pStyle w:val="ListParagraph"/>
              <w:numPr>
                <w:ilvl w:val="1"/>
                <w:numId w:val="14"/>
              </w:numPr>
              <w:spacing w:after="20"/>
              <w:contextualSpacing w:val="0"/>
              <w:rPr>
                <w:i/>
                <w:iCs/>
                <w:sz w:val="20"/>
                <w:szCs w:val="20"/>
              </w:rPr>
            </w:pPr>
            <w:r w:rsidRPr="0074629D">
              <w:rPr>
                <w:i/>
                <w:iCs/>
                <w:sz w:val="20"/>
                <w:szCs w:val="20"/>
              </w:rPr>
              <w:t>Deacons shall serve under and be accountable to the Board of Elders for the performance of their responsibilities. </w:t>
            </w:r>
          </w:p>
          <w:p w14:paraId="2EBFE981" w14:textId="7689C0CB" w:rsidR="002636F3" w:rsidRPr="002636F3" w:rsidRDefault="00074C32" w:rsidP="002636F3">
            <w:pPr>
              <w:pStyle w:val="ListParagraph"/>
              <w:numPr>
                <w:ilvl w:val="1"/>
                <w:numId w:val="14"/>
              </w:numPr>
              <w:spacing w:after="20"/>
              <w:contextualSpacing w:val="0"/>
              <w:rPr>
                <w:i/>
                <w:iCs/>
                <w:sz w:val="20"/>
                <w:szCs w:val="20"/>
              </w:rPr>
            </w:pPr>
            <w:r w:rsidRPr="0074629D">
              <w:rPr>
                <w:i/>
                <w:iCs/>
                <w:sz w:val="20"/>
                <w:szCs w:val="20"/>
              </w:rPr>
              <w:t>Deacons shall be members of the church and in good standing. </w:t>
            </w:r>
          </w:p>
        </w:tc>
      </w:tr>
    </w:tbl>
    <w:p w14:paraId="36494940" w14:textId="77777777" w:rsidR="001A5518" w:rsidRDefault="001A5518" w:rsidP="001A5518">
      <w:pPr>
        <w:widowControl w:val="0"/>
        <w:spacing w:after="200" w:line="360" w:lineRule="auto"/>
        <w:rPr>
          <w:rFonts w:asciiTheme="majorBidi" w:hAnsiTheme="majorBidi" w:cstheme="majorBidi"/>
          <w:b/>
          <w:bCs/>
        </w:rPr>
      </w:pPr>
    </w:p>
    <w:p w14:paraId="438E83DA" w14:textId="42D9BD8B" w:rsidR="00074C32" w:rsidRPr="00C7691E" w:rsidRDefault="00074C32" w:rsidP="002636F3">
      <w:pPr>
        <w:widowControl w:val="0"/>
        <w:spacing w:line="360" w:lineRule="auto"/>
        <w:jc w:val="center"/>
        <w:rPr>
          <w:rFonts w:asciiTheme="majorBidi" w:hAnsiTheme="majorBidi" w:cstheme="majorBidi"/>
          <w:b/>
          <w:bCs/>
        </w:rPr>
      </w:pPr>
      <w:r w:rsidRPr="00C7691E">
        <w:rPr>
          <w:rFonts w:asciiTheme="majorBidi" w:hAnsiTheme="majorBidi" w:cstheme="majorBidi"/>
          <w:b/>
          <w:bCs/>
        </w:rPr>
        <w:t>APPENDIX D &amp; E – GOOD REPORT BALLOTS: New &amp; Existing Deacons</w:t>
      </w:r>
    </w:p>
    <w:p w14:paraId="1CED82D9" w14:textId="531CFB0E" w:rsidR="00C7691E" w:rsidRPr="001A5518" w:rsidRDefault="00C7691E" w:rsidP="002636F3">
      <w:pPr>
        <w:widowControl w:val="0"/>
        <w:spacing w:line="360" w:lineRule="auto"/>
        <w:jc w:val="both"/>
        <w:rPr>
          <w:rFonts w:asciiTheme="majorBidi" w:hAnsiTheme="majorBidi" w:cstheme="majorBidi"/>
          <w:b/>
          <w:bCs/>
          <w:i/>
          <w:iCs/>
        </w:rPr>
      </w:pPr>
      <w:r w:rsidRPr="001A5518">
        <w:rPr>
          <w:rFonts w:asciiTheme="majorBidi" w:hAnsiTheme="majorBidi" w:cstheme="majorBidi"/>
          <w:b/>
          <w:bCs/>
        </w:rPr>
        <w:t xml:space="preserve">Appendices Lists for </w:t>
      </w:r>
      <w:r w:rsidRPr="001A5518">
        <w:rPr>
          <w:rFonts w:asciiTheme="majorBidi" w:hAnsiTheme="majorBidi" w:cstheme="majorBidi"/>
          <w:b/>
          <w:bCs/>
          <w:i/>
          <w:iCs/>
        </w:rPr>
        <w:t>Qualifications of a deacon (Bylaws, Article III, Section 2A)</w:t>
      </w:r>
    </w:p>
    <w:tbl>
      <w:tblPr>
        <w:tblStyle w:val="TableGrid"/>
        <w:tblW w:w="0" w:type="auto"/>
        <w:tblLook w:val="04A0" w:firstRow="1" w:lastRow="0" w:firstColumn="1" w:lastColumn="0" w:noHBand="0" w:noVBand="1"/>
      </w:tblPr>
      <w:tblGrid>
        <w:gridCol w:w="4671"/>
        <w:gridCol w:w="4679"/>
      </w:tblGrid>
      <w:tr w:rsidR="00074C32" w14:paraId="4FFCABAD" w14:textId="77777777" w:rsidTr="00074C32">
        <w:tc>
          <w:tcPr>
            <w:tcW w:w="5395" w:type="dxa"/>
          </w:tcPr>
          <w:p w14:paraId="2382A4EC" w14:textId="71F4C2CF" w:rsidR="00074C32" w:rsidRDefault="00C7691E" w:rsidP="001A5518">
            <w:pPr>
              <w:spacing w:line="360" w:lineRule="auto"/>
              <w:jc w:val="center"/>
              <w:rPr>
                <w:rFonts w:asciiTheme="majorBidi" w:hAnsiTheme="majorBidi" w:cstheme="majorBidi"/>
                <w:sz w:val="22"/>
                <w:szCs w:val="22"/>
              </w:rPr>
            </w:pPr>
            <w:r>
              <w:rPr>
                <w:rFonts w:asciiTheme="majorBidi" w:hAnsiTheme="majorBidi" w:cstheme="majorBidi"/>
                <w:sz w:val="22"/>
                <w:szCs w:val="22"/>
              </w:rPr>
              <w:t>The Current</w:t>
            </w:r>
            <w:r w:rsidRPr="00797121">
              <w:rPr>
                <w:rFonts w:asciiTheme="majorBidi" w:hAnsiTheme="majorBidi" w:cstheme="majorBidi"/>
                <w:sz w:val="22"/>
                <w:szCs w:val="22"/>
              </w:rPr>
              <w:t xml:space="preserve"> </w:t>
            </w:r>
            <w:r>
              <w:rPr>
                <w:rFonts w:asciiTheme="majorBidi" w:hAnsiTheme="majorBidi" w:cstheme="majorBidi"/>
                <w:sz w:val="22"/>
                <w:szCs w:val="22"/>
              </w:rPr>
              <w:t>Bylaws</w:t>
            </w:r>
          </w:p>
        </w:tc>
        <w:tc>
          <w:tcPr>
            <w:tcW w:w="5395" w:type="dxa"/>
          </w:tcPr>
          <w:p w14:paraId="65FDADAD" w14:textId="55E262DB" w:rsidR="00074C32" w:rsidRDefault="00C7691E" w:rsidP="001A5518">
            <w:pPr>
              <w:spacing w:line="360" w:lineRule="auto"/>
              <w:jc w:val="center"/>
              <w:rPr>
                <w:rFonts w:asciiTheme="majorBidi" w:hAnsiTheme="majorBidi" w:cstheme="majorBidi"/>
                <w:sz w:val="22"/>
                <w:szCs w:val="22"/>
              </w:rPr>
            </w:pPr>
            <w:r w:rsidRPr="00797121">
              <w:rPr>
                <w:rFonts w:asciiTheme="majorBidi" w:hAnsiTheme="majorBidi" w:cstheme="majorBidi"/>
                <w:sz w:val="22"/>
                <w:szCs w:val="22"/>
              </w:rPr>
              <w:t xml:space="preserve">The </w:t>
            </w:r>
            <w:r w:rsidRPr="008E6B99">
              <w:rPr>
                <w:rFonts w:asciiTheme="majorBidi" w:hAnsiTheme="majorBidi" w:cstheme="majorBidi"/>
                <w:sz w:val="22"/>
                <w:szCs w:val="22"/>
              </w:rPr>
              <w:t>Proposed</w:t>
            </w:r>
            <w:r w:rsidRPr="00797121">
              <w:rPr>
                <w:rFonts w:asciiTheme="majorBidi" w:hAnsiTheme="majorBidi" w:cstheme="majorBidi"/>
                <w:sz w:val="22"/>
                <w:szCs w:val="22"/>
              </w:rPr>
              <w:t xml:space="preserve"> Revision</w:t>
            </w:r>
          </w:p>
        </w:tc>
      </w:tr>
      <w:tr w:rsidR="00074C32" w14:paraId="309FFA7B" w14:textId="77777777" w:rsidTr="00074C32">
        <w:tc>
          <w:tcPr>
            <w:tcW w:w="5395" w:type="dxa"/>
          </w:tcPr>
          <w:p w14:paraId="09DCA0A5" w14:textId="33282AA3" w:rsidR="00074C32" w:rsidRPr="008E6B99" w:rsidRDefault="00074C32" w:rsidP="002636F3">
            <w:pPr>
              <w:pStyle w:val="ListParagraph"/>
              <w:numPr>
                <w:ilvl w:val="0"/>
                <w:numId w:val="18"/>
              </w:numPr>
              <w:spacing w:after="20"/>
              <w:rPr>
                <w:i/>
                <w:iCs/>
                <w:sz w:val="20"/>
                <w:szCs w:val="20"/>
              </w:rPr>
            </w:pPr>
            <w:r w:rsidRPr="008E6B99">
              <w:rPr>
                <w:i/>
                <w:iCs/>
                <w:sz w:val="20"/>
                <w:szCs w:val="20"/>
              </w:rPr>
              <w:t>worthy of respect</w:t>
            </w:r>
          </w:p>
          <w:p w14:paraId="700B92E2" w14:textId="3ED3551B" w:rsidR="00074C32" w:rsidRPr="008E6B99" w:rsidRDefault="00074C32" w:rsidP="002636F3">
            <w:pPr>
              <w:pStyle w:val="ListParagraph"/>
              <w:numPr>
                <w:ilvl w:val="0"/>
                <w:numId w:val="18"/>
              </w:numPr>
              <w:spacing w:after="20"/>
              <w:rPr>
                <w:i/>
                <w:iCs/>
                <w:sz w:val="20"/>
                <w:szCs w:val="20"/>
              </w:rPr>
            </w:pPr>
            <w:r w:rsidRPr="008E6B99">
              <w:rPr>
                <w:i/>
                <w:iCs/>
                <w:sz w:val="20"/>
                <w:szCs w:val="20"/>
              </w:rPr>
              <w:t>sincere</w:t>
            </w:r>
          </w:p>
          <w:p w14:paraId="070EEA1B" w14:textId="41776DEB" w:rsidR="00074C32" w:rsidRPr="008E6B99" w:rsidRDefault="00074C32" w:rsidP="002636F3">
            <w:pPr>
              <w:pStyle w:val="ListParagraph"/>
              <w:numPr>
                <w:ilvl w:val="0"/>
                <w:numId w:val="18"/>
              </w:numPr>
              <w:spacing w:after="20"/>
              <w:rPr>
                <w:i/>
                <w:iCs/>
                <w:sz w:val="20"/>
                <w:szCs w:val="20"/>
              </w:rPr>
            </w:pPr>
            <w:r w:rsidRPr="008E6B99">
              <w:rPr>
                <w:i/>
                <w:iCs/>
                <w:sz w:val="20"/>
                <w:szCs w:val="20"/>
              </w:rPr>
              <w:t>not indulging in much wine</w:t>
            </w:r>
          </w:p>
          <w:p w14:paraId="6237C6FA" w14:textId="67222D44" w:rsidR="00074C32" w:rsidRPr="008E6B99" w:rsidRDefault="00074C32" w:rsidP="002636F3">
            <w:pPr>
              <w:pStyle w:val="ListParagraph"/>
              <w:numPr>
                <w:ilvl w:val="0"/>
                <w:numId w:val="18"/>
              </w:numPr>
              <w:spacing w:after="20"/>
              <w:rPr>
                <w:i/>
                <w:iCs/>
                <w:sz w:val="20"/>
                <w:szCs w:val="20"/>
              </w:rPr>
            </w:pPr>
            <w:r w:rsidRPr="008E6B99">
              <w:rPr>
                <w:i/>
                <w:iCs/>
                <w:sz w:val="20"/>
                <w:szCs w:val="20"/>
              </w:rPr>
              <w:t>not pursuing dishonest gain</w:t>
            </w:r>
          </w:p>
          <w:p w14:paraId="10D9555E" w14:textId="022660E1" w:rsidR="00074C32" w:rsidRPr="008E6B99" w:rsidRDefault="00074C32" w:rsidP="002636F3">
            <w:pPr>
              <w:pStyle w:val="ListParagraph"/>
              <w:numPr>
                <w:ilvl w:val="0"/>
                <w:numId w:val="18"/>
              </w:numPr>
              <w:spacing w:after="20"/>
              <w:rPr>
                <w:i/>
                <w:iCs/>
                <w:sz w:val="20"/>
                <w:szCs w:val="20"/>
              </w:rPr>
            </w:pPr>
            <w:r w:rsidRPr="008E6B99">
              <w:rPr>
                <w:i/>
                <w:iCs/>
                <w:sz w:val="20"/>
                <w:szCs w:val="20"/>
              </w:rPr>
              <w:t>must keep hold of deep truths of the faith and a clear conscience</w:t>
            </w:r>
          </w:p>
          <w:p w14:paraId="7CACA3E1" w14:textId="3EF3B8E0" w:rsidR="00074C32" w:rsidRPr="008E6B99" w:rsidRDefault="00074C32" w:rsidP="002636F3">
            <w:pPr>
              <w:pStyle w:val="ListParagraph"/>
              <w:numPr>
                <w:ilvl w:val="0"/>
                <w:numId w:val="18"/>
              </w:numPr>
              <w:spacing w:after="20"/>
              <w:rPr>
                <w:i/>
                <w:iCs/>
                <w:sz w:val="20"/>
                <w:szCs w:val="20"/>
              </w:rPr>
            </w:pPr>
            <w:r w:rsidRPr="008E6B99">
              <w:rPr>
                <w:i/>
                <w:iCs/>
                <w:sz w:val="20"/>
                <w:szCs w:val="20"/>
              </w:rPr>
              <w:t>must first be tested</w:t>
            </w:r>
          </w:p>
          <w:p w14:paraId="0617D971" w14:textId="593C0E4D" w:rsidR="00074C32" w:rsidRPr="008E6B99" w:rsidRDefault="00074C32" w:rsidP="002636F3">
            <w:pPr>
              <w:pStyle w:val="ListParagraph"/>
              <w:numPr>
                <w:ilvl w:val="0"/>
                <w:numId w:val="18"/>
              </w:numPr>
              <w:spacing w:after="20"/>
              <w:rPr>
                <w:i/>
                <w:iCs/>
                <w:sz w:val="20"/>
                <w:szCs w:val="20"/>
              </w:rPr>
            </w:pPr>
            <w:r w:rsidRPr="008E6B99">
              <w:rPr>
                <w:i/>
                <w:iCs/>
                <w:sz w:val="20"/>
                <w:szCs w:val="20"/>
              </w:rPr>
              <w:t>husband of one wife</w:t>
            </w:r>
          </w:p>
          <w:p w14:paraId="2B52DFEB" w14:textId="6D40ABA4" w:rsidR="00074C32" w:rsidRPr="008E6B99" w:rsidRDefault="00074C32" w:rsidP="002636F3">
            <w:pPr>
              <w:pStyle w:val="ListParagraph"/>
              <w:numPr>
                <w:ilvl w:val="0"/>
                <w:numId w:val="18"/>
              </w:numPr>
              <w:spacing w:after="20"/>
              <w:rPr>
                <w:i/>
                <w:iCs/>
                <w:sz w:val="20"/>
                <w:szCs w:val="20"/>
              </w:rPr>
            </w:pPr>
            <w:r w:rsidRPr="008E6B99">
              <w:rPr>
                <w:i/>
                <w:iCs/>
                <w:sz w:val="20"/>
                <w:szCs w:val="20"/>
              </w:rPr>
              <w:t>manage children and household well</w:t>
            </w:r>
          </w:p>
        </w:tc>
        <w:tc>
          <w:tcPr>
            <w:tcW w:w="5395" w:type="dxa"/>
          </w:tcPr>
          <w:p w14:paraId="73948733" w14:textId="775033E9" w:rsidR="00074C32" w:rsidRPr="008E6B99" w:rsidRDefault="00074C32" w:rsidP="002636F3">
            <w:pPr>
              <w:pStyle w:val="ListParagraph"/>
              <w:numPr>
                <w:ilvl w:val="0"/>
                <w:numId w:val="19"/>
              </w:numPr>
              <w:spacing w:after="20"/>
              <w:rPr>
                <w:i/>
                <w:iCs/>
                <w:sz w:val="21"/>
                <w:szCs w:val="21"/>
              </w:rPr>
            </w:pPr>
            <w:r w:rsidRPr="008E6B99">
              <w:rPr>
                <w:i/>
                <w:iCs/>
                <w:sz w:val="21"/>
                <w:szCs w:val="21"/>
              </w:rPr>
              <w:t>worthy of respect (1 Tim. 3:8) </w:t>
            </w:r>
          </w:p>
          <w:p w14:paraId="2413A757" w14:textId="575A6081" w:rsidR="00074C32" w:rsidRPr="008E6B99" w:rsidRDefault="00074C32" w:rsidP="002636F3">
            <w:pPr>
              <w:pStyle w:val="ListParagraph"/>
              <w:numPr>
                <w:ilvl w:val="0"/>
                <w:numId w:val="19"/>
              </w:numPr>
              <w:spacing w:after="20"/>
              <w:rPr>
                <w:i/>
                <w:iCs/>
                <w:sz w:val="21"/>
                <w:szCs w:val="21"/>
              </w:rPr>
            </w:pPr>
            <w:r w:rsidRPr="008E6B99">
              <w:rPr>
                <w:i/>
                <w:iCs/>
                <w:sz w:val="21"/>
                <w:szCs w:val="21"/>
              </w:rPr>
              <w:t>sincere (1 Tim. 3:8) </w:t>
            </w:r>
          </w:p>
          <w:p w14:paraId="2107792B" w14:textId="6C4000BF" w:rsidR="00074C32" w:rsidRPr="008E6B99" w:rsidRDefault="00074C32" w:rsidP="002636F3">
            <w:pPr>
              <w:pStyle w:val="ListParagraph"/>
              <w:numPr>
                <w:ilvl w:val="0"/>
                <w:numId w:val="19"/>
              </w:numPr>
              <w:spacing w:after="20"/>
              <w:rPr>
                <w:i/>
                <w:iCs/>
                <w:sz w:val="21"/>
                <w:szCs w:val="21"/>
              </w:rPr>
            </w:pPr>
            <w:r w:rsidRPr="008E6B99">
              <w:rPr>
                <w:i/>
                <w:iCs/>
                <w:sz w:val="21"/>
                <w:szCs w:val="21"/>
              </w:rPr>
              <w:t>not indulging in much wine (1 Tim. 3:8) </w:t>
            </w:r>
          </w:p>
          <w:p w14:paraId="36C021D1" w14:textId="1EADC25D" w:rsidR="00074C32" w:rsidRPr="008E6B99" w:rsidRDefault="00074C32" w:rsidP="002636F3">
            <w:pPr>
              <w:pStyle w:val="ListParagraph"/>
              <w:numPr>
                <w:ilvl w:val="0"/>
                <w:numId w:val="19"/>
              </w:numPr>
              <w:spacing w:after="20"/>
              <w:rPr>
                <w:i/>
                <w:iCs/>
                <w:sz w:val="21"/>
                <w:szCs w:val="21"/>
              </w:rPr>
            </w:pPr>
            <w:r w:rsidRPr="008E6B99">
              <w:rPr>
                <w:i/>
                <w:iCs/>
                <w:sz w:val="21"/>
                <w:szCs w:val="21"/>
              </w:rPr>
              <w:t>not pursuing dishonest gain (1 Tim. 3:8) </w:t>
            </w:r>
          </w:p>
          <w:p w14:paraId="03DE1570" w14:textId="13B50D9E" w:rsidR="00074C32" w:rsidRPr="008E6B99" w:rsidRDefault="00074C32" w:rsidP="002636F3">
            <w:pPr>
              <w:pStyle w:val="ListParagraph"/>
              <w:numPr>
                <w:ilvl w:val="0"/>
                <w:numId w:val="19"/>
              </w:numPr>
              <w:spacing w:after="20"/>
              <w:rPr>
                <w:i/>
                <w:iCs/>
                <w:sz w:val="21"/>
                <w:szCs w:val="21"/>
              </w:rPr>
            </w:pPr>
            <w:r w:rsidRPr="008E6B99">
              <w:rPr>
                <w:i/>
                <w:iCs/>
                <w:sz w:val="21"/>
                <w:szCs w:val="21"/>
              </w:rPr>
              <w:t>holding the truths of the faith with a clear conscience (1 Tim. 3:9) </w:t>
            </w:r>
          </w:p>
          <w:p w14:paraId="79E91A3D" w14:textId="254BEBFB" w:rsidR="00074C32" w:rsidRPr="008E6B99" w:rsidRDefault="00074C32" w:rsidP="002636F3">
            <w:pPr>
              <w:pStyle w:val="ListParagraph"/>
              <w:numPr>
                <w:ilvl w:val="0"/>
                <w:numId w:val="19"/>
              </w:numPr>
              <w:spacing w:after="20"/>
              <w:rPr>
                <w:i/>
                <w:iCs/>
                <w:sz w:val="21"/>
                <w:szCs w:val="21"/>
              </w:rPr>
            </w:pPr>
            <w:r w:rsidRPr="008E6B99">
              <w:rPr>
                <w:i/>
                <w:iCs/>
                <w:sz w:val="21"/>
                <w:szCs w:val="21"/>
              </w:rPr>
              <w:t>having been tested and examined (1 Tim. 3:10) </w:t>
            </w:r>
          </w:p>
          <w:p w14:paraId="7EA08AF8" w14:textId="7D2E6916" w:rsidR="00074C32" w:rsidRPr="008E6B99" w:rsidRDefault="00074C32" w:rsidP="002636F3">
            <w:pPr>
              <w:pStyle w:val="ListParagraph"/>
              <w:numPr>
                <w:ilvl w:val="0"/>
                <w:numId w:val="19"/>
              </w:numPr>
              <w:spacing w:after="20"/>
              <w:rPr>
                <w:i/>
                <w:iCs/>
                <w:sz w:val="21"/>
                <w:szCs w:val="21"/>
              </w:rPr>
            </w:pPr>
            <w:r w:rsidRPr="008E6B99">
              <w:rPr>
                <w:i/>
                <w:iCs/>
                <w:sz w:val="21"/>
                <w:szCs w:val="21"/>
              </w:rPr>
              <w:t>honorable (1 Tim. 3:10) </w:t>
            </w:r>
          </w:p>
          <w:p w14:paraId="70005330" w14:textId="3A197BF7" w:rsidR="00074C32" w:rsidRPr="008E6B99" w:rsidRDefault="00074C32" w:rsidP="002636F3">
            <w:pPr>
              <w:pStyle w:val="ListParagraph"/>
              <w:numPr>
                <w:ilvl w:val="0"/>
                <w:numId w:val="19"/>
              </w:numPr>
              <w:spacing w:after="20"/>
              <w:rPr>
                <w:i/>
                <w:iCs/>
                <w:sz w:val="21"/>
                <w:szCs w:val="21"/>
              </w:rPr>
            </w:pPr>
            <w:r w:rsidRPr="008E6B99">
              <w:rPr>
                <w:i/>
                <w:iCs/>
                <w:sz w:val="21"/>
                <w:szCs w:val="21"/>
              </w:rPr>
              <w:t>not slanderous (1 Tim. 3:11) </w:t>
            </w:r>
          </w:p>
          <w:p w14:paraId="57844575" w14:textId="25862792" w:rsidR="00074C32" w:rsidRPr="008E6B99" w:rsidRDefault="00074C32" w:rsidP="002636F3">
            <w:pPr>
              <w:pStyle w:val="ListParagraph"/>
              <w:numPr>
                <w:ilvl w:val="0"/>
                <w:numId w:val="19"/>
              </w:numPr>
              <w:spacing w:after="20"/>
              <w:rPr>
                <w:i/>
                <w:iCs/>
                <w:sz w:val="21"/>
                <w:szCs w:val="21"/>
              </w:rPr>
            </w:pPr>
            <w:r w:rsidRPr="008E6B99">
              <w:rPr>
                <w:i/>
                <w:iCs/>
                <w:sz w:val="21"/>
                <w:szCs w:val="21"/>
              </w:rPr>
              <w:t>sober-minded (1 Tim. 3:11) </w:t>
            </w:r>
          </w:p>
          <w:p w14:paraId="08697E70" w14:textId="39EA12FC" w:rsidR="00074C32" w:rsidRPr="008E6B99" w:rsidRDefault="00074C32" w:rsidP="002636F3">
            <w:pPr>
              <w:pStyle w:val="ListParagraph"/>
              <w:numPr>
                <w:ilvl w:val="0"/>
                <w:numId w:val="19"/>
              </w:numPr>
              <w:spacing w:after="20"/>
              <w:rPr>
                <w:i/>
                <w:iCs/>
                <w:sz w:val="21"/>
                <w:szCs w:val="21"/>
              </w:rPr>
            </w:pPr>
            <w:r w:rsidRPr="008E6B99">
              <w:rPr>
                <w:i/>
                <w:iCs/>
                <w:sz w:val="21"/>
                <w:szCs w:val="21"/>
              </w:rPr>
              <w:t>faithful in all things (1 Tim. 3:11) </w:t>
            </w:r>
          </w:p>
          <w:p w14:paraId="52243580" w14:textId="3D36F588" w:rsidR="00074C32" w:rsidRPr="008E6B99" w:rsidRDefault="00074C32" w:rsidP="002636F3">
            <w:pPr>
              <w:pStyle w:val="ListParagraph"/>
              <w:numPr>
                <w:ilvl w:val="0"/>
                <w:numId w:val="19"/>
              </w:numPr>
              <w:spacing w:after="20"/>
              <w:rPr>
                <w:i/>
                <w:iCs/>
                <w:sz w:val="21"/>
                <w:szCs w:val="21"/>
              </w:rPr>
            </w:pPr>
            <w:r w:rsidRPr="008E6B99">
              <w:rPr>
                <w:i/>
                <w:iCs/>
                <w:sz w:val="21"/>
                <w:szCs w:val="21"/>
              </w:rPr>
              <w:t>faithful in marriage (1 Tim. 3:12) </w:t>
            </w:r>
          </w:p>
          <w:p w14:paraId="25650C92" w14:textId="12F3F9DD" w:rsidR="00074C32" w:rsidRPr="002636F3" w:rsidRDefault="00074C32" w:rsidP="002636F3">
            <w:pPr>
              <w:pStyle w:val="ListParagraph"/>
              <w:numPr>
                <w:ilvl w:val="0"/>
                <w:numId w:val="19"/>
              </w:numPr>
              <w:spacing w:after="20"/>
              <w:rPr>
                <w:i/>
                <w:iCs/>
                <w:sz w:val="21"/>
                <w:szCs w:val="21"/>
              </w:rPr>
            </w:pPr>
            <w:r w:rsidRPr="008E6B99">
              <w:rPr>
                <w:i/>
                <w:iCs/>
                <w:sz w:val="21"/>
                <w:szCs w:val="21"/>
              </w:rPr>
              <w:t>managing children and household well (1 Tim. 3:12)</w:t>
            </w:r>
          </w:p>
        </w:tc>
      </w:tr>
    </w:tbl>
    <w:p w14:paraId="6A4C2C2D" w14:textId="77777777" w:rsidR="002636F3" w:rsidRDefault="002636F3" w:rsidP="002636F3">
      <w:pPr>
        <w:widowControl w:val="0"/>
        <w:spacing w:line="480" w:lineRule="auto"/>
        <w:rPr>
          <w:rFonts w:asciiTheme="majorBidi" w:hAnsiTheme="majorBidi" w:cstheme="majorBidi"/>
          <w:b/>
          <w:bCs/>
        </w:rPr>
      </w:pPr>
    </w:p>
    <w:p w14:paraId="50FA066E" w14:textId="2624BBFA" w:rsidR="00927489" w:rsidRPr="00C7691E" w:rsidRDefault="00927489" w:rsidP="002636F3">
      <w:pPr>
        <w:widowControl w:val="0"/>
        <w:spacing w:line="480" w:lineRule="auto"/>
        <w:jc w:val="center"/>
        <w:rPr>
          <w:rFonts w:asciiTheme="majorBidi" w:hAnsiTheme="majorBidi" w:cstheme="majorBidi"/>
          <w:b/>
          <w:bCs/>
        </w:rPr>
      </w:pPr>
      <w:r w:rsidRPr="00C7691E">
        <w:rPr>
          <w:rFonts w:asciiTheme="majorBidi" w:hAnsiTheme="majorBidi" w:cstheme="majorBidi"/>
          <w:b/>
          <w:bCs/>
        </w:rPr>
        <w:lastRenderedPageBreak/>
        <w:t xml:space="preserve">APPENDIX B &amp; </w:t>
      </w:r>
      <w:r w:rsidR="00B84201" w:rsidRPr="00C7691E">
        <w:rPr>
          <w:rFonts w:asciiTheme="majorBidi" w:hAnsiTheme="majorBidi" w:cstheme="majorBidi"/>
          <w:b/>
          <w:bCs/>
        </w:rPr>
        <w:t xml:space="preserve">C </w:t>
      </w:r>
      <w:r w:rsidRPr="00C7691E">
        <w:rPr>
          <w:rFonts w:asciiTheme="majorBidi" w:hAnsiTheme="majorBidi" w:cstheme="majorBidi"/>
          <w:b/>
          <w:bCs/>
        </w:rPr>
        <w:t xml:space="preserve">– </w:t>
      </w:r>
      <w:r w:rsidR="00B84201" w:rsidRPr="00C7691E">
        <w:rPr>
          <w:rFonts w:asciiTheme="majorBidi" w:hAnsiTheme="majorBidi" w:cstheme="majorBidi"/>
          <w:b/>
          <w:bCs/>
        </w:rPr>
        <w:t>GOOD REPORT BALLOTS</w:t>
      </w:r>
      <w:r w:rsidR="00B51E9B" w:rsidRPr="00C7691E">
        <w:rPr>
          <w:rFonts w:asciiTheme="majorBidi" w:hAnsiTheme="majorBidi" w:cstheme="majorBidi"/>
          <w:b/>
          <w:bCs/>
        </w:rPr>
        <w:t>: New &amp; Existing Elders</w:t>
      </w:r>
    </w:p>
    <w:p w14:paraId="5E7B93F2" w14:textId="0292A337" w:rsidR="00C7691E" w:rsidRPr="001A5518" w:rsidRDefault="00C7691E" w:rsidP="002636F3">
      <w:pPr>
        <w:widowControl w:val="0"/>
        <w:spacing w:line="480" w:lineRule="auto"/>
        <w:jc w:val="both"/>
        <w:rPr>
          <w:rFonts w:asciiTheme="majorBidi" w:hAnsiTheme="majorBidi" w:cstheme="majorBidi"/>
          <w:b/>
          <w:bCs/>
        </w:rPr>
      </w:pPr>
      <w:r w:rsidRPr="001A5518">
        <w:rPr>
          <w:rFonts w:asciiTheme="majorBidi" w:hAnsiTheme="majorBidi" w:cstheme="majorBidi"/>
          <w:b/>
          <w:bCs/>
        </w:rPr>
        <w:t xml:space="preserve">Appendices List for </w:t>
      </w:r>
      <w:r w:rsidRPr="001A5518">
        <w:rPr>
          <w:rFonts w:asciiTheme="majorBidi" w:hAnsiTheme="majorBidi" w:cstheme="majorBidi"/>
          <w:b/>
          <w:bCs/>
          <w:i/>
          <w:iCs/>
        </w:rPr>
        <w:t>Qualifications of an elder (Bylaws, Article III, Section 2A)</w:t>
      </w:r>
    </w:p>
    <w:tbl>
      <w:tblPr>
        <w:tblStyle w:val="TableGrid"/>
        <w:tblW w:w="0" w:type="auto"/>
        <w:tblLook w:val="04A0" w:firstRow="1" w:lastRow="0" w:firstColumn="1" w:lastColumn="0" w:noHBand="0" w:noVBand="1"/>
      </w:tblPr>
      <w:tblGrid>
        <w:gridCol w:w="4693"/>
        <w:gridCol w:w="4657"/>
      </w:tblGrid>
      <w:tr w:rsidR="00C1123A" w14:paraId="13DDAFF9" w14:textId="77777777" w:rsidTr="00C1123A">
        <w:tc>
          <w:tcPr>
            <w:tcW w:w="5395" w:type="dxa"/>
          </w:tcPr>
          <w:p w14:paraId="23FE6FAA" w14:textId="68F740E6" w:rsidR="00C1123A" w:rsidRDefault="00C7691E" w:rsidP="001A5518">
            <w:pPr>
              <w:spacing w:line="360" w:lineRule="auto"/>
              <w:jc w:val="center"/>
              <w:rPr>
                <w:rFonts w:asciiTheme="majorBidi" w:hAnsiTheme="majorBidi" w:cstheme="majorBidi"/>
                <w:sz w:val="22"/>
                <w:szCs w:val="22"/>
              </w:rPr>
            </w:pPr>
            <w:r>
              <w:rPr>
                <w:rFonts w:asciiTheme="majorBidi" w:hAnsiTheme="majorBidi" w:cstheme="majorBidi"/>
                <w:sz w:val="22"/>
                <w:szCs w:val="22"/>
              </w:rPr>
              <w:t>The Current</w:t>
            </w:r>
            <w:r w:rsidRPr="00797121">
              <w:rPr>
                <w:rFonts w:asciiTheme="majorBidi" w:hAnsiTheme="majorBidi" w:cstheme="majorBidi"/>
                <w:sz w:val="22"/>
                <w:szCs w:val="22"/>
              </w:rPr>
              <w:t xml:space="preserve"> </w:t>
            </w:r>
            <w:r>
              <w:rPr>
                <w:rFonts w:asciiTheme="majorBidi" w:hAnsiTheme="majorBidi" w:cstheme="majorBidi"/>
                <w:sz w:val="22"/>
                <w:szCs w:val="22"/>
              </w:rPr>
              <w:t>Bylaws</w:t>
            </w:r>
          </w:p>
        </w:tc>
        <w:tc>
          <w:tcPr>
            <w:tcW w:w="5395" w:type="dxa"/>
          </w:tcPr>
          <w:p w14:paraId="730EA505" w14:textId="7081B37C" w:rsidR="00C1123A" w:rsidRDefault="00C7691E" w:rsidP="001A5518">
            <w:pPr>
              <w:spacing w:line="360" w:lineRule="auto"/>
              <w:jc w:val="center"/>
              <w:rPr>
                <w:rFonts w:asciiTheme="majorBidi" w:hAnsiTheme="majorBidi" w:cstheme="majorBidi"/>
                <w:sz w:val="22"/>
                <w:szCs w:val="22"/>
              </w:rPr>
            </w:pPr>
            <w:r w:rsidRPr="00797121">
              <w:rPr>
                <w:rFonts w:asciiTheme="majorBidi" w:hAnsiTheme="majorBidi" w:cstheme="majorBidi"/>
                <w:sz w:val="22"/>
                <w:szCs w:val="22"/>
              </w:rPr>
              <w:t xml:space="preserve">The </w:t>
            </w:r>
            <w:r w:rsidRPr="008E6B99">
              <w:rPr>
                <w:rFonts w:asciiTheme="majorBidi" w:hAnsiTheme="majorBidi" w:cstheme="majorBidi"/>
                <w:sz w:val="22"/>
                <w:szCs w:val="22"/>
              </w:rPr>
              <w:t>Proposed</w:t>
            </w:r>
            <w:r w:rsidRPr="00797121">
              <w:rPr>
                <w:rFonts w:asciiTheme="majorBidi" w:hAnsiTheme="majorBidi" w:cstheme="majorBidi"/>
                <w:sz w:val="22"/>
                <w:szCs w:val="22"/>
              </w:rPr>
              <w:t xml:space="preserve"> Revision</w:t>
            </w:r>
          </w:p>
        </w:tc>
      </w:tr>
      <w:tr w:rsidR="00C1123A" w14:paraId="4F069FC0" w14:textId="77777777" w:rsidTr="00C1123A">
        <w:tc>
          <w:tcPr>
            <w:tcW w:w="5395" w:type="dxa"/>
          </w:tcPr>
          <w:p w14:paraId="4F529404" w14:textId="6DEF6802"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above reproach</w:t>
            </w:r>
          </w:p>
          <w:p w14:paraId="2E0536B2" w14:textId="22C3F456"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the husband of one wife</w:t>
            </w:r>
          </w:p>
          <w:p w14:paraId="19100AF5" w14:textId="4DE03713"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temperate</w:t>
            </w:r>
          </w:p>
          <w:p w14:paraId="178106A3" w14:textId="57BBAD8C"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prudent</w:t>
            </w:r>
          </w:p>
          <w:p w14:paraId="4BE86671" w14:textId="6A927270"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respectable</w:t>
            </w:r>
          </w:p>
          <w:p w14:paraId="2DAEE4FA" w14:textId="2C17FF59"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hospitable</w:t>
            </w:r>
          </w:p>
          <w:p w14:paraId="29932230" w14:textId="0323CA1A"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able to teach</w:t>
            </w:r>
          </w:p>
          <w:p w14:paraId="0C935D56" w14:textId="414E9C7F"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addicted to wine</w:t>
            </w:r>
          </w:p>
          <w:p w14:paraId="0C70742D" w14:textId="4704BA4B"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pugnacious</w:t>
            </w:r>
          </w:p>
          <w:p w14:paraId="5125A435" w14:textId="2D6627F1"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gentle</w:t>
            </w:r>
          </w:p>
          <w:p w14:paraId="2C19787F" w14:textId="4E2FA4D6"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uncontentious</w:t>
            </w:r>
          </w:p>
          <w:p w14:paraId="6830618C" w14:textId="6715F130"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free from the love of money</w:t>
            </w:r>
          </w:p>
          <w:p w14:paraId="231B27A8" w14:textId="2A2473B6"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 xml:space="preserve">one who manages his own household </w:t>
            </w:r>
            <w:proofErr w:type="gramStart"/>
            <w:r w:rsidRPr="008E6B99">
              <w:rPr>
                <w:i/>
                <w:iCs/>
                <w:sz w:val="20"/>
                <w:szCs w:val="20"/>
              </w:rPr>
              <w:t>well;</w:t>
            </w:r>
            <w:proofErr w:type="gramEnd"/>
            <w:r w:rsidRPr="008E6B99">
              <w:rPr>
                <w:i/>
                <w:iCs/>
                <w:sz w:val="20"/>
                <w:szCs w:val="20"/>
              </w:rPr>
              <w:t xml:space="preserve"> keeping his children under control with all dignity</w:t>
            </w:r>
          </w:p>
          <w:p w14:paraId="63CD0BCE" w14:textId="1878E862"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a new convert</w:t>
            </w:r>
          </w:p>
          <w:p w14:paraId="4C4ACB61" w14:textId="1679AD57"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of good reputation with those outside the church</w:t>
            </w:r>
          </w:p>
          <w:p w14:paraId="6C693781" w14:textId="52FACFA0"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having children who believe and who are not accused of</w:t>
            </w:r>
            <w:r w:rsidR="008E6B99" w:rsidRPr="008E6B99">
              <w:rPr>
                <w:i/>
                <w:iCs/>
                <w:sz w:val="20"/>
                <w:szCs w:val="20"/>
              </w:rPr>
              <w:t xml:space="preserve"> </w:t>
            </w:r>
            <w:r w:rsidRPr="008E6B99">
              <w:rPr>
                <w:i/>
                <w:iCs/>
                <w:sz w:val="20"/>
                <w:szCs w:val="20"/>
              </w:rPr>
              <w:t>dissipation or rebellion</w:t>
            </w:r>
          </w:p>
          <w:p w14:paraId="1B8345F4" w14:textId="45814CEA"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self-willed</w:t>
            </w:r>
          </w:p>
          <w:p w14:paraId="161F5F4F" w14:textId="4EB1CA16"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quick tempered</w:t>
            </w:r>
          </w:p>
          <w:p w14:paraId="4C981FFB" w14:textId="5152C175"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not fond of sordid gain</w:t>
            </w:r>
          </w:p>
          <w:p w14:paraId="030FC890" w14:textId="24AB851D"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loving what is good</w:t>
            </w:r>
          </w:p>
          <w:p w14:paraId="0F8DF0C4" w14:textId="193B16A9"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sensible</w:t>
            </w:r>
          </w:p>
          <w:p w14:paraId="535A4860" w14:textId="4B1E545B"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just</w:t>
            </w:r>
          </w:p>
          <w:p w14:paraId="49976C0F" w14:textId="408ACADB"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devout</w:t>
            </w:r>
          </w:p>
          <w:p w14:paraId="5119457A" w14:textId="1832417D"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self-controlled</w:t>
            </w:r>
          </w:p>
          <w:p w14:paraId="518B44D7" w14:textId="572C44D1"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holding fast the faithful Word which is in accordance with the teaching of God’s Word</w:t>
            </w:r>
          </w:p>
          <w:p w14:paraId="66DCDF0B" w14:textId="0F75C189"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able to exhort in sound doctrine</w:t>
            </w:r>
          </w:p>
          <w:p w14:paraId="42659B43" w14:textId="4F98937F" w:rsidR="00C1123A" w:rsidRPr="008E6B99" w:rsidRDefault="00C1123A" w:rsidP="002636F3">
            <w:pPr>
              <w:pStyle w:val="ListParagraph"/>
              <w:numPr>
                <w:ilvl w:val="0"/>
                <w:numId w:val="20"/>
              </w:numPr>
              <w:spacing w:after="20"/>
              <w:ind w:left="432" w:hanging="432"/>
              <w:rPr>
                <w:i/>
                <w:iCs/>
                <w:sz w:val="20"/>
                <w:szCs w:val="20"/>
              </w:rPr>
            </w:pPr>
            <w:r w:rsidRPr="008E6B99">
              <w:rPr>
                <w:i/>
                <w:iCs/>
                <w:sz w:val="20"/>
                <w:szCs w:val="20"/>
              </w:rPr>
              <w:t>able to refute those who contradict</w:t>
            </w:r>
          </w:p>
          <w:p w14:paraId="3AB4A060" w14:textId="77777777" w:rsidR="00C1123A" w:rsidRDefault="00C1123A" w:rsidP="0027495E">
            <w:pPr>
              <w:rPr>
                <w:rFonts w:asciiTheme="majorBidi" w:hAnsiTheme="majorBidi" w:cstheme="majorBidi"/>
                <w:sz w:val="22"/>
                <w:szCs w:val="22"/>
              </w:rPr>
            </w:pPr>
          </w:p>
        </w:tc>
        <w:tc>
          <w:tcPr>
            <w:tcW w:w="5395" w:type="dxa"/>
          </w:tcPr>
          <w:p w14:paraId="696C776A" w14:textId="006E2EFA" w:rsidR="00C1123A" w:rsidRPr="00515364" w:rsidRDefault="00C1123A" w:rsidP="002636F3">
            <w:pPr>
              <w:pStyle w:val="paragraph"/>
              <w:numPr>
                <w:ilvl w:val="0"/>
                <w:numId w:val="21"/>
              </w:numPr>
              <w:spacing w:before="0" w:beforeAutospacing="0" w:after="20" w:afterAutospacing="0"/>
              <w:textAlignment w:val="baseline"/>
              <w:rPr>
                <w:rStyle w:val="eop"/>
                <w:i/>
                <w:iCs/>
                <w:sz w:val="20"/>
                <w:szCs w:val="20"/>
              </w:rPr>
            </w:pPr>
            <w:r w:rsidRPr="00515364">
              <w:rPr>
                <w:rStyle w:val="normaltextrun"/>
                <w:i/>
                <w:iCs/>
                <w:sz w:val="20"/>
                <w:szCs w:val="20"/>
              </w:rPr>
              <w:t>above reproach (1 Tim. 3:2 &amp; Titus 1:6)</w:t>
            </w:r>
          </w:p>
          <w:p w14:paraId="012DFDDF" w14:textId="33297554"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eop"/>
                <w:i/>
                <w:iCs/>
                <w:sz w:val="20"/>
                <w:szCs w:val="20"/>
              </w:rPr>
              <w:t xml:space="preserve">faithful in marriage </w:t>
            </w:r>
            <w:r w:rsidRPr="00515364">
              <w:rPr>
                <w:rStyle w:val="normaltextrun"/>
                <w:i/>
                <w:iCs/>
                <w:sz w:val="20"/>
                <w:szCs w:val="20"/>
              </w:rPr>
              <w:t>(1 Tim. 3:2 &amp; Titus 1:6)</w:t>
            </w:r>
            <w:r w:rsidRPr="00515364">
              <w:rPr>
                <w:rStyle w:val="eop"/>
                <w:i/>
                <w:iCs/>
                <w:sz w:val="20"/>
                <w:szCs w:val="20"/>
              </w:rPr>
              <w:t> </w:t>
            </w:r>
          </w:p>
          <w:p w14:paraId="5C70F7C0" w14:textId="05EBA039"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temperate (1 Tim. 3:2)</w:t>
            </w:r>
            <w:r w:rsidRPr="00515364">
              <w:rPr>
                <w:rStyle w:val="eop"/>
                <w:i/>
                <w:iCs/>
                <w:sz w:val="20"/>
                <w:szCs w:val="20"/>
              </w:rPr>
              <w:t> </w:t>
            </w:r>
          </w:p>
          <w:p w14:paraId="74DD733D" w14:textId="2F16EBCB"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prudent (1 Tim. 3:2)</w:t>
            </w:r>
            <w:r w:rsidRPr="00515364">
              <w:rPr>
                <w:rStyle w:val="eop"/>
                <w:i/>
                <w:iCs/>
                <w:sz w:val="20"/>
                <w:szCs w:val="20"/>
              </w:rPr>
              <w:t> </w:t>
            </w:r>
          </w:p>
          <w:p w14:paraId="6E9AE571" w14:textId="276F8C94"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respectable (1 Tim. 3:2)</w:t>
            </w:r>
            <w:r w:rsidRPr="00515364">
              <w:rPr>
                <w:rStyle w:val="eop"/>
                <w:i/>
                <w:iCs/>
                <w:sz w:val="20"/>
                <w:szCs w:val="20"/>
              </w:rPr>
              <w:t> </w:t>
            </w:r>
          </w:p>
          <w:p w14:paraId="47610AAC" w14:textId="3E8ACD30"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hospitable (1 Tim. 3:2)</w:t>
            </w:r>
            <w:r w:rsidRPr="00515364">
              <w:rPr>
                <w:rStyle w:val="eop"/>
                <w:i/>
                <w:iCs/>
                <w:sz w:val="20"/>
                <w:szCs w:val="20"/>
              </w:rPr>
              <w:t> </w:t>
            </w:r>
          </w:p>
          <w:p w14:paraId="70E3549A" w14:textId="3D1D82CB"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able to teach (1 Tim. 3:2)</w:t>
            </w:r>
            <w:r w:rsidRPr="00515364">
              <w:rPr>
                <w:rStyle w:val="eop"/>
                <w:i/>
                <w:iCs/>
                <w:sz w:val="20"/>
                <w:szCs w:val="20"/>
              </w:rPr>
              <w:t> </w:t>
            </w:r>
          </w:p>
          <w:p w14:paraId="5C319C44" w14:textId="0180B00B"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i/>
                <w:iCs/>
                <w:sz w:val="20"/>
                <w:szCs w:val="20"/>
              </w:rPr>
              <w:t>not indulging in much wine</w:t>
            </w:r>
            <w:r w:rsidRPr="00515364">
              <w:rPr>
                <w:rStyle w:val="normaltextrun"/>
                <w:i/>
                <w:iCs/>
                <w:sz w:val="20"/>
                <w:szCs w:val="20"/>
              </w:rPr>
              <w:t xml:space="preserve"> (1 Tim. 3:3)</w:t>
            </w:r>
            <w:r w:rsidRPr="00515364">
              <w:rPr>
                <w:rStyle w:val="eop"/>
                <w:i/>
                <w:iCs/>
                <w:sz w:val="20"/>
                <w:szCs w:val="20"/>
              </w:rPr>
              <w:t> </w:t>
            </w:r>
          </w:p>
          <w:p w14:paraId="7644D483" w14:textId="54B8B563"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combative (1 Tim. 3:3)</w:t>
            </w:r>
            <w:r w:rsidRPr="00515364">
              <w:rPr>
                <w:rStyle w:val="eop"/>
                <w:i/>
                <w:iCs/>
                <w:sz w:val="20"/>
                <w:szCs w:val="20"/>
              </w:rPr>
              <w:t> </w:t>
            </w:r>
          </w:p>
          <w:p w14:paraId="49999070" w14:textId="73F3F4A4"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gentle (1 Tim. 3:3)</w:t>
            </w:r>
            <w:r w:rsidRPr="00515364">
              <w:rPr>
                <w:rStyle w:val="eop"/>
                <w:i/>
                <w:iCs/>
                <w:sz w:val="20"/>
                <w:szCs w:val="20"/>
              </w:rPr>
              <w:t> </w:t>
            </w:r>
          </w:p>
          <w:p w14:paraId="2346F36E" w14:textId="5F932AFC"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quarrelsome (1 Tim. 3:3)</w:t>
            </w:r>
            <w:r w:rsidRPr="00515364">
              <w:rPr>
                <w:rStyle w:val="eop"/>
                <w:i/>
                <w:iCs/>
                <w:sz w:val="20"/>
                <w:szCs w:val="20"/>
              </w:rPr>
              <w:t> </w:t>
            </w:r>
          </w:p>
          <w:p w14:paraId="73F57529" w14:textId="0F647BCB"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free from the love of money (1 Tim. 3:3)</w:t>
            </w:r>
            <w:r w:rsidRPr="00515364">
              <w:rPr>
                <w:rStyle w:val="eop"/>
                <w:i/>
                <w:iCs/>
                <w:sz w:val="20"/>
                <w:szCs w:val="20"/>
              </w:rPr>
              <w:t> </w:t>
            </w:r>
          </w:p>
          <w:p w14:paraId="2A9C9A8F" w14:textId="55BDBBE7"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one who manages his own household well; keeping his children under control with all dignity (1 Tim. 3:4-5)</w:t>
            </w:r>
            <w:r w:rsidRPr="00515364">
              <w:rPr>
                <w:rStyle w:val="eop"/>
                <w:i/>
                <w:iCs/>
                <w:sz w:val="20"/>
                <w:szCs w:val="20"/>
              </w:rPr>
              <w:t> </w:t>
            </w:r>
          </w:p>
          <w:p w14:paraId="54E232BE" w14:textId="143D1166"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a new convert (1 Tim. 3:6)</w:t>
            </w:r>
            <w:r w:rsidRPr="00515364">
              <w:rPr>
                <w:rStyle w:val="eop"/>
                <w:i/>
                <w:iCs/>
                <w:sz w:val="20"/>
                <w:szCs w:val="20"/>
              </w:rPr>
              <w:t> </w:t>
            </w:r>
          </w:p>
          <w:p w14:paraId="04C19837" w14:textId="039214E1"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 xml:space="preserve">of good reputation with those outside the church </w:t>
            </w:r>
            <w:r w:rsidR="008E6B99" w:rsidRPr="00515364">
              <w:rPr>
                <w:rStyle w:val="normaltextrun"/>
                <w:i/>
                <w:iCs/>
                <w:sz w:val="20"/>
                <w:szCs w:val="20"/>
              </w:rPr>
              <w:t xml:space="preserve"> </w:t>
            </w:r>
            <w:r w:rsidR="008E6B99" w:rsidRPr="00515364">
              <w:rPr>
                <w:rStyle w:val="normaltextrun"/>
                <w:i/>
                <w:iCs/>
              </w:rPr>
              <w:t xml:space="preserve">         </w:t>
            </w:r>
            <w:proofErr w:type="gramStart"/>
            <w:r w:rsidR="008E6B99" w:rsidRPr="00515364">
              <w:rPr>
                <w:rStyle w:val="normaltextrun"/>
                <w:i/>
                <w:iCs/>
              </w:rPr>
              <w:t xml:space="preserve">   </w:t>
            </w:r>
            <w:r w:rsidRPr="00515364">
              <w:rPr>
                <w:rStyle w:val="normaltextrun"/>
                <w:i/>
                <w:iCs/>
                <w:sz w:val="20"/>
                <w:szCs w:val="20"/>
              </w:rPr>
              <w:t>(</w:t>
            </w:r>
            <w:proofErr w:type="gramEnd"/>
            <w:r w:rsidRPr="00515364">
              <w:rPr>
                <w:rStyle w:val="normaltextrun"/>
                <w:i/>
                <w:iCs/>
                <w:sz w:val="20"/>
                <w:szCs w:val="20"/>
              </w:rPr>
              <w:t>1 Tim. 3:7)</w:t>
            </w:r>
            <w:r w:rsidRPr="00515364">
              <w:rPr>
                <w:rStyle w:val="eop"/>
                <w:i/>
                <w:iCs/>
                <w:sz w:val="20"/>
                <w:szCs w:val="20"/>
              </w:rPr>
              <w:t> </w:t>
            </w:r>
          </w:p>
          <w:p w14:paraId="11F92CC2" w14:textId="71C19548"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having children who believe and who are not accused of debauchery or rebellion (Titus 1:6)</w:t>
            </w:r>
            <w:r w:rsidRPr="00515364">
              <w:rPr>
                <w:rStyle w:val="eop"/>
                <w:i/>
                <w:iCs/>
                <w:sz w:val="20"/>
                <w:szCs w:val="20"/>
              </w:rPr>
              <w:t> </w:t>
            </w:r>
          </w:p>
          <w:p w14:paraId="1F36B97D" w14:textId="15E5114F"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arrogant (Titus 1:7)</w:t>
            </w:r>
            <w:r w:rsidRPr="00515364">
              <w:rPr>
                <w:rStyle w:val="eop"/>
                <w:i/>
                <w:iCs/>
                <w:sz w:val="20"/>
                <w:szCs w:val="20"/>
              </w:rPr>
              <w:t> </w:t>
            </w:r>
          </w:p>
          <w:p w14:paraId="1176ADEE" w14:textId="33943FB5"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quick tempered (Titus 1:7)</w:t>
            </w:r>
            <w:r w:rsidRPr="00515364">
              <w:rPr>
                <w:rStyle w:val="eop"/>
                <w:i/>
                <w:iCs/>
                <w:sz w:val="20"/>
                <w:szCs w:val="20"/>
              </w:rPr>
              <w:t> </w:t>
            </w:r>
          </w:p>
          <w:p w14:paraId="10FB3BCF" w14:textId="6B308690"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not greedy for gain (Titus 1:7)</w:t>
            </w:r>
            <w:r w:rsidRPr="00515364">
              <w:rPr>
                <w:rStyle w:val="eop"/>
                <w:i/>
                <w:iCs/>
                <w:sz w:val="20"/>
                <w:szCs w:val="20"/>
              </w:rPr>
              <w:t> </w:t>
            </w:r>
          </w:p>
          <w:p w14:paraId="11323E75" w14:textId="3ACDA336"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loving what is good (Titus 1:8)</w:t>
            </w:r>
            <w:r w:rsidRPr="00515364">
              <w:rPr>
                <w:rStyle w:val="eop"/>
                <w:i/>
                <w:iCs/>
                <w:sz w:val="20"/>
                <w:szCs w:val="20"/>
              </w:rPr>
              <w:t> </w:t>
            </w:r>
          </w:p>
          <w:p w14:paraId="4F92C234" w14:textId="10823D18"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self-controlled (Titus 1:8)</w:t>
            </w:r>
            <w:r w:rsidRPr="00515364">
              <w:rPr>
                <w:rStyle w:val="eop"/>
                <w:i/>
                <w:iCs/>
                <w:sz w:val="20"/>
                <w:szCs w:val="20"/>
              </w:rPr>
              <w:t> </w:t>
            </w:r>
          </w:p>
          <w:p w14:paraId="4C312B78" w14:textId="5531750D"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just (Titus 1:8)</w:t>
            </w:r>
            <w:r w:rsidRPr="00515364">
              <w:rPr>
                <w:rStyle w:val="eop"/>
                <w:i/>
                <w:iCs/>
                <w:sz w:val="20"/>
                <w:szCs w:val="20"/>
              </w:rPr>
              <w:t> </w:t>
            </w:r>
          </w:p>
          <w:p w14:paraId="155D679F" w14:textId="1FD92FCC"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devout (Titus 1:8)</w:t>
            </w:r>
            <w:r w:rsidRPr="00515364">
              <w:rPr>
                <w:rStyle w:val="eop"/>
                <w:i/>
                <w:iCs/>
                <w:sz w:val="20"/>
                <w:szCs w:val="20"/>
              </w:rPr>
              <w:t> </w:t>
            </w:r>
          </w:p>
          <w:p w14:paraId="3B5D0E1D" w14:textId="6936AF1E"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disciplined (Titus 1:8)</w:t>
            </w:r>
            <w:r w:rsidRPr="00515364">
              <w:rPr>
                <w:rStyle w:val="eop"/>
                <w:i/>
                <w:iCs/>
                <w:sz w:val="20"/>
                <w:szCs w:val="20"/>
              </w:rPr>
              <w:t> </w:t>
            </w:r>
          </w:p>
          <w:p w14:paraId="7BF32FB8" w14:textId="0356157C"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holding firm to the trustworthy Word as taught (Titus 1:9)</w:t>
            </w:r>
            <w:r w:rsidRPr="00515364">
              <w:rPr>
                <w:rStyle w:val="eop"/>
                <w:i/>
                <w:iCs/>
                <w:sz w:val="20"/>
                <w:szCs w:val="20"/>
              </w:rPr>
              <w:t> </w:t>
            </w:r>
          </w:p>
          <w:p w14:paraId="3B7AA718" w14:textId="01C64DD4"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able to exhort in sound doctrine (Titus 1:9)</w:t>
            </w:r>
            <w:r w:rsidRPr="00515364">
              <w:rPr>
                <w:rStyle w:val="eop"/>
                <w:i/>
                <w:iCs/>
                <w:sz w:val="20"/>
                <w:szCs w:val="20"/>
              </w:rPr>
              <w:t> </w:t>
            </w:r>
          </w:p>
          <w:p w14:paraId="3E795034" w14:textId="0BD70EF2" w:rsidR="00C1123A" w:rsidRPr="00515364" w:rsidRDefault="00C1123A" w:rsidP="002636F3">
            <w:pPr>
              <w:pStyle w:val="paragraph"/>
              <w:numPr>
                <w:ilvl w:val="0"/>
                <w:numId w:val="21"/>
              </w:numPr>
              <w:spacing w:before="0" w:beforeAutospacing="0" w:after="20" w:afterAutospacing="0"/>
              <w:textAlignment w:val="baseline"/>
              <w:rPr>
                <w:rFonts w:ascii="Segoe UI" w:hAnsi="Segoe UI" w:cs="Segoe UI"/>
                <w:i/>
                <w:iCs/>
                <w:sz w:val="20"/>
                <w:szCs w:val="20"/>
              </w:rPr>
            </w:pPr>
            <w:r w:rsidRPr="00515364">
              <w:rPr>
                <w:rStyle w:val="normaltextrun"/>
                <w:i/>
                <w:iCs/>
                <w:sz w:val="20"/>
                <w:szCs w:val="20"/>
              </w:rPr>
              <w:t xml:space="preserve">able to correct those who contradict biblical truth </w:t>
            </w:r>
            <w:r w:rsidR="008E6B99" w:rsidRPr="00515364">
              <w:rPr>
                <w:rStyle w:val="normaltextrun"/>
                <w:i/>
                <w:iCs/>
                <w:sz w:val="20"/>
                <w:szCs w:val="20"/>
              </w:rPr>
              <w:t xml:space="preserve"> </w:t>
            </w:r>
            <w:r w:rsidR="008E6B99" w:rsidRPr="00515364">
              <w:rPr>
                <w:rStyle w:val="normaltextrun"/>
                <w:i/>
                <w:iCs/>
              </w:rPr>
              <w:t xml:space="preserve">  </w:t>
            </w:r>
            <w:proofErr w:type="gramStart"/>
            <w:r w:rsidR="008E6B99" w:rsidRPr="00515364">
              <w:rPr>
                <w:rStyle w:val="normaltextrun"/>
                <w:i/>
                <w:iCs/>
              </w:rPr>
              <w:t xml:space="preserve">   </w:t>
            </w:r>
            <w:r w:rsidRPr="00515364">
              <w:rPr>
                <w:rStyle w:val="normaltextrun"/>
                <w:i/>
                <w:iCs/>
                <w:sz w:val="20"/>
                <w:szCs w:val="20"/>
              </w:rPr>
              <w:t>(</w:t>
            </w:r>
            <w:proofErr w:type="gramEnd"/>
            <w:r w:rsidRPr="00515364">
              <w:rPr>
                <w:rStyle w:val="normaltextrun"/>
                <w:i/>
                <w:iCs/>
                <w:sz w:val="20"/>
                <w:szCs w:val="20"/>
              </w:rPr>
              <w:t>Titus 1:9)</w:t>
            </w:r>
            <w:r w:rsidRPr="00515364">
              <w:rPr>
                <w:rStyle w:val="eop"/>
                <w:i/>
                <w:iCs/>
                <w:sz w:val="20"/>
                <w:szCs w:val="20"/>
              </w:rPr>
              <w:t> </w:t>
            </w:r>
          </w:p>
        </w:tc>
      </w:tr>
    </w:tbl>
    <w:p w14:paraId="1AAB2093" w14:textId="320D5BDA" w:rsidR="00B51E9B" w:rsidRDefault="00B51E9B" w:rsidP="0074629D">
      <w:pPr>
        <w:rPr>
          <w:rFonts w:asciiTheme="majorBidi" w:hAnsiTheme="majorBidi" w:cstheme="majorBidi"/>
          <w:i/>
          <w:iCs/>
          <w:sz w:val="22"/>
          <w:szCs w:val="22"/>
        </w:rPr>
      </w:pPr>
    </w:p>
    <w:sectPr w:rsidR="00B51E9B" w:rsidSect="002636F3">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08E"/>
    <w:multiLevelType w:val="hybridMultilevel"/>
    <w:tmpl w:val="EFA2CF5A"/>
    <w:lvl w:ilvl="0" w:tplc="92EAC8EC">
      <w:start w:val="3"/>
      <w:numFmt w:val="upperLetter"/>
      <w:lvlText w:val="%1."/>
      <w:lvlJc w:val="left"/>
      <w:pPr>
        <w:ind w:left="360" w:hanging="360"/>
      </w:pPr>
      <w:rPr>
        <w:rFonts w:hint="default"/>
        <w:sz w:val="20"/>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35C83"/>
    <w:multiLevelType w:val="multilevel"/>
    <w:tmpl w:val="BEFA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F568B"/>
    <w:multiLevelType w:val="singleLevel"/>
    <w:tmpl w:val="D5501EE6"/>
    <w:lvl w:ilvl="0">
      <w:start w:val="1"/>
      <w:numFmt w:val="upperLetter"/>
      <w:lvlText w:val="%1."/>
      <w:legacy w:legacy="1" w:legacySpace="0" w:legacyIndent="288"/>
      <w:lvlJc w:val="left"/>
      <w:pPr>
        <w:ind w:left="288" w:hanging="288"/>
      </w:pPr>
    </w:lvl>
  </w:abstractNum>
  <w:abstractNum w:abstractNumId="3" w15:restartNumberingAfterBreak="0">
    <w:nsid w:val="1CA7783B"/>
    <w:multiLevelType w:val="singleLevel"/>
    <w:tmpl w:val="D5501EE6"/>
    <w:lvl w:ilvl="0">
      <w:start w:val="1"/>
      <w:numFmt w:val="upperLetter"/>
      <w:lvlText w:val="%1."/>
      <w:legacy w:legacy="1" w:legacySpace="0" w:legacyIndent="288"/>
      <w:lvlJc w:val="left"/>
      <w:pPr>
        <w:ind w:left="288" w:hanging="288"/>
      </w:pPr>
    </w:lvl>
  </w:abstractNum>
  <w:abstractNum w:abstractNumId="4" w15:restartNumberingAfterBreak="0">
    <w:nsid w:val="23C27861"/>
    <w:multiLevelType w:val="multilevel"/>
    <w:tmpl w:val="E5407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F3535"/>
    <w:multiLevelType w:val="hybridMultilevel"/>
    <w:tmpl w:val="DA72F168"/>
    <w:lvl w:ilvl="0" w:tplc="BCB29E40">
      <w:numFmt w:val="bullet"/>
      <w:lvlText w:val=""/>
      <w:lvlJc w:val="left"/>
      <w:pPr>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821769"/>
    <w:multiLevelType w:val="hybridMultilevel"/>
    <w:tmpl w:val="778230DE"/>
    <w:lvl w:ilvl="0" w:tplc="0230426C">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1633FF"/>
    <w:multiLevelType w:val="hybridMultilevel"/>
    <w:tmpl w:val="DCE6F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B60FC"/>
    <w:multiLevelType w:val="hybridMultilevel"/>
    <w:tmpl w:val="797030B8"/>
    <w:lvl w:ilvl="0" w:tplc="97B46EF8">
      <w:start w:val="3"/>
      <w:numFmt w:val="upperLetter"/>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2E7688B"/>
    <w:multiLevelType w:val="multilevel"/>
    <w:tmpl w:val="B9A44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61BAA"/>
    <w:multiLevelType w:val="hybridMultilevel"/>
    <w:tmpl w:val="0B0AC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2F377A"/>
    <w:multiLevelType w:val="multilevel"/>
    <w:tmpl w:val="3B0CAD3A"/>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22119B"/>
    <w:multiLevelType w:val="hybridMultilevel"/>
    <w:tmpl w:val="E9FC1E68"/>
    <w:lvl w:ilvl="0" w:tplc="DF488AAA">
      <w:start w:val="1"/>
      <w:numFmt w:val="decimal"/>
      <w:lvlText w:val="%1."/>
      <w:lvlJc w:val="left"/>
      <w:pPr>
        <w:tabs>
          <w:tab w:val="num" w:pos="1440"/>
        </w:tabs>
        <w:ind w:left="1440" w:hanging="360"/>
      </w:pPr>
    </w:lvl>
    <w:lvl w:ilvl="1" w:tplc="B5E0FF70">
      <w:start w:val="1"/>
      <w:numFmt w:val="bullet"/>
      <w:lvlText w:val=""/>
      <w:lvlJc w:val="left"/>
      <w:rPr>
        <w:rFonts w:ascii="Symbol" w:hAnsi="Symbol" w:hint="default"/>
        <w:caps w:val="0"/>
        <w:vanish w:val="0"/>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36F6EB0"/>
    <w:multiLevelType w:val="multilevel"/>
    <w:tmpl w:val="450075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77D7828"/>
    <w:multiLevelType w:val="hybridMultilevel"/>
    <w:tmpl w:val="1110E020"/>
    <w:lvl w:ilvl="0" w:tplc="0409000F">
      <w:start w:val="1"/>
      <w:numFmt w:val="decimal"/>
      <w:lvlText w:val="%1."/>
      <w:lvlJc w:val="left"/>
      <w:pPr>
        <w:ind w:left="1080" w:hanging="360"/>
      </w:pPr>
      <w:rPr>
        <w:rFonts w:hint="default"/>
        <w:sz w:val="20"/>
        <w:szCs w:val="2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3F41E5"/>
    <w:multiLevelType w:val="hybridMultilevel"/>
    <w:tmpl w:val="D756AFDC"/>
    <w:lvl w:ilvl="0" w:tplc="92EAC8EC">
      <w:start w:val="3"/>
      <w:numFmt w:val="upperLetter"/>
      <w:lvlText w:val="%1."/>
      <w:lvlJc w:val="left"/>
      <w:pPr>
        <w:ind w:left="360" w:hanging="360"/>
      </w:pPr>
      <w:rPr>
        <w:rFonts w:hint="default"/>
        <w:sz w:val="20"/>
        <w:szCs w:val="20"/>
      </w:rPr>
    </w:lvl>
    <w:lvl w:ilvl="1" w:tplc="1CE4DE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45200"/>
    <w:multiLevelType w:val="hybridMultilevel"/>
    <w:tmpl w:val="94646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0469067">
    <w:abstractNumId w:val="12"/>
  </w:num>
  <w:num w:numId="2" w16cid:durableId="1993757202">
    <w:abstractNumId w:val="5"/>
  </w:num>
  <w:num w:numId="3" w16cid:durableId="348803008">
    <w:abstractNumId w:val="12"/>
  </w:num>
  <w:num w:numId="4" w16cid:durableId="251280378">
    <w:abstractNumId w:val="5"/>
  </w:num>
  <w:num w:numId="5" w16cid:durableId="1315138375">
    <w:abstractNumId w:val="5"/>
  </w:num>
  <w:num w:numId="6" w16cid:durableId="1453478794">
    <w:abstractNumId w:val="5"/>
  </w:num>
  <w:num w:numId="7" w16cid:durableId="2063409220">
    <w:abstractNumId w:val="2"/>
  </w:num>
  <w:num w:numId="8" w16cid:durableId="877202441">
    <w:abstractNumId w:val="3"/>
  </w:num>
  <w:num w:numId="9" w16cid:durableId="778724447">
    <w:abstractNumId w:val="13"/>
  </w:num>
  <w:num w:numId="10" w16cid:durableId="1864050723">
    <w:abstractNumId w:val="1"/>
  </w:num>
  <w:num w:numId="11" w16cid:durableId="1903052587">
    <w:abstractNumId w:val="4"/>
  </w:num>
  <w:num w:numId="12" w16cid:durableId="1979148629">
    <w:abstractNumId w:val="9"/>
  </w:num>
  <w:num w:numId="13" w16cid:durableId="1858696491">
    <w:abstractNumId w:val="8"/>
  </w:num>
  <w:num w:numId="14" w16cid:durableId="974063509">
    <w:abstractNumId w:val="0"/>
  </w:num>
  <w:num w:numId="15" w16cid:durableId="163403231">
    <w:abstractNumId w:val="11"/>
  </w:num>
  <w:num w:numId="16" w16cid:durableId="102579650">
    <w:abstractNumId w:val="15"/>
  </w:num>
  <w:num w:numId="17" w16cid:durableId="1829907361">
    <w:abstractNumId w:val="14"/>
  </w:num>
  <w:num w:numId="18" w16cid:durableId="619337561">
    <w:abstractNumId w:val="10"/>
  </w:num>
  <w:num w:numId="19" w16cid:durableId="445124096">
    <w:abstractNumId w:val="7"/>
  </w:num>
  <w:num w:numId="20" w16cid:durableId="68696077">
    <w:abstractNumId w:val="16"/>
  </w:num>
  <w:num w:numId="21" w16cid:durableId="1392803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54"/>
    <w:rsid w:val="00013A42"/>
    <w:rsid w:val="00073279"/>
    <w:rsid w:val="000742DF"/>
    <w:rsid w:val="00074C32"/>
    <w:rsid w:val="00084D14"/>
    <w:rsid w:val="000B247A"/>
    <w:rsid w:val="000D7622"/>
    <w:rsid w:val="000E6E45"/>
    <w:rsid w:val="00110A49"/>
    <w:rsid w:val="001244E5"/>
    <w:rsid w:val="001559EB"/>
    <w:rsid w:val="001A08E3"/>
    <w:rsid w:val="001A5518"/>
    <w:rsid w:val="001D6463"/>
    <w:rsid w:val="001E269E"/>
    <w:rsid w:val="001E2795"/>
    <w:rsid w:val="002636F3"/>
    <w:rsid w:val="0027495E"/>
    <w:rsid w:val="00295716"/>
    <w:rsid w:val="002C30FC"/>
    <w:rsid w:val="002D760C"/>
    <w:rsid w:val="002E1E9A"/>
    <w:rsid w:val="00312DEC"/>
    <w:rsid w:val="00321BCC"/>
    <w:rsid w:val="00367A13"/>
    <w:rsid w:val="003902EF"/>
    <w:rsid w:val="003C0A2C"/>
    <w:rsid w:val="0044527F"/>
    <w:rsid w:val="00467B49"/>
    <w:rsid w:val="004738A1"/>
    <w:rsid w:val="00493420"/>
    <w:rsid w:val="004F7412"/>
    <w:rsid w:val="00515364"/>
    <w:rsid w:val="00580144"/>
    <w:rsid w:val="0058741F"/>
    <w:rsid w:val="00587B90"/>
    <w:rsid w:val="00637DC2"/>
    <w:rsid w:val="00691A7B"/>
    <w:rsid w:val="0073170A"/>
    <w:rsid w:val="0074629D"/>
    <w:rsid w:val="00797121"/>
    <w:rsid w:val="007C7822"/>
    <w:rsid w:val="007F3B25"/>
    <w:rsid w:val="007F5A2A"/>
    <w:rsid w:val="00803393"/>
    <w:rsid w:val="00855665"/>
    <w:rsid w:val="008726DF"/>
    <w:rsid w:val="008E4045"/>
    <w:rsid w:val="008E6B99"/>
    <w:rsid w:val="00913F80"/>
    <w:rsid w:val="00927489"/>
    <w:rsid w:val="009704AB"/>
    <w:rsid w:val="009818FB"/>
    <w:rsid w:val="009C5A54"/>
    <w:rsid w:val="00A15B42"/>
    <w:rsid w:val="00A32BF0"/>
    <w:rsid w:val="00A9527D"/>
    <w:rsid w:val="00AA2657"/>
    <w:rsid w:val="00AA3709"/>
    <w:rsid w:val="00AD169E"/>
    <w:rsid w:val="00AF5843"/>
    <w:rsid w:val="00B06EB7"/>
    <w:rsid w:val="00B06F37"/>
    <w:rsid w:val="00B13BB1"/>
    <w:rsid w:val="00B51E9B"/>
    <w:rsid w:val="00B84201"/>
    <w:rsid w:val="00BA19F5"/>
    <w:rsid w:val="00BE0DCC"/>
    <w:rsid w:val="00C077F0"/>
    <w:rsid w:val="00C1123A"/>
    <w:rsid w:val="00C43F0A"/>
    <w:rsid w:val="00C53BF2"/>
    <w:rsid w:val="00C7691E"/>
    <w:rsid w:val="00C8018A"/>
    <w:rsid w:val="00C94A1D"/>
    <w:rsid w:val="00CE0F4D"/>
    <w:rsid w:val="00CE66DF"/>
    <w:rsid w:val="00D01324"/>
    <w:rsid w:val="00D25B74"/>
    <w:rsid w:val="00D26B27"/>
    <w:rsid w:val="00D759D0"/>
    <w:rsid w:val="00DB1753"/>
    <w:rsid w:val="00E053AD"/>
    <w:rsid w:val="00E370FA"/>
    <w:rsid w:val="00EA3EDD"/>
    <w:rsid w:val="00EF2C92"/>
    <w:rsid w:val="00F12DBC"/>
    <w:rsid w:val="00F17272"/>
    <w:rsid w:val="00F22BCC"/>
    <w:rsid w:val="00FF50E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CA8B5"/>
  <w14:defaultImageDpi w14:val="300"/>
  <w15:docId w15:val="{31D7D40A-F77A-1349-BF23-4CF3256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93"/>
    <w:rPr>
      <w:rFonts w:ascii="Times New Roman" w:eastAsia="Times New Roman" w:hAnsi="Times New Roman" w:cs="Times New Roman"/>
      <w:lang w:bidi="he-IL"/>
    </w:rPr>
  </w:style>
  <w:style w:type="paragraph" w:styleId="Heading1">
    <w:name w:val="heading 1"/>
    <w:basedOn w:val="Normal"/>
    <w:next w:val="Normal"/>
    <w:link w:val="Heading1Char"/>
    <w:uiPriority w:val="9"/>
    <w:qFormat/>
    <w:rsid w:val="00C43F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0A"/>
    <w:rPr>
      <w:rFonts w:asciiTheme="majorHAnsi" w:eastAsiaTheme="majorEastAsia" w:hAnsiTheme="majorHAnsi" w:cstheme="majorBidi"/>
      <w:b/>
      <w:bCs/>
      <w:color w:val="345A8A" w:themeColor="accent1" w:themeShade="B5"/>
      <w:sz w:val="32"/>
      <w:szCs w:val="32"/>
    </w:rPr>
  </w:style>
  <w:style w:type="paragraph" w:customStyle="1" w:styleId="SermonScripture">
    <w:name w:val="Sermon Scripture"/>
    <w:basedOn w:val="Normal"/>
    <w:next w:val="Normal"/>
    <w:rsid w:val="00A32BF0"/>
    <w:pPr>
      <w:spacing w:after="240"/>
      <w:ind w:left="720" w:firstLine="360"/>
    </w:pPr>
    <w:rPr>
      <w:rFonts w:ascii="Cambria" w:hAnsi="Cambria"/>
      <w:i/>
      <w:iCs/>
    </w:rPr>
  </w:style>
  <w:style w:type="paragraph" w:customStyle="1" w:styleId="SermonSubtitle">
    <w:name w:val="Sermon Subtitle"/>
    <w:basedOn w:val="Normal"/>
    <w:rsid w:val="00A32BF0"/>
    <w:pPr>
      <w:spacing w:line="480" w:lineRule="auto"/>
      <w:jc w:val="center"/>
    </w:pPr>
    <w:rPr>
      <w:rFonts w:ascii="Helvetica Neue Light" w:eastAsia="Cambria" w:hAnsi="Helvetica Neue Light"/>
    </w:rPr>
  </w:style>
  <w:style w:type="paragraph" w:customStyle="1" w:styleId="SermonText">
    <w:name w:val="Sermon Text"/>
    <w:rsid w:val="00A32BF0"/>
    <w:pPr>
      <w:spacing w:line="480" w:lineRule="auto"/>
      <w:ind w:firstLine="720"/>
    </w:pPr>
    <w:rPr>
      <w:rFonts w:ascii="Cambria" w:eastAsia="Times New Roman" w:hAnsi="Cambria" w:cs="Times New Roman"/>
      <w:lang w:eastAsia="zh-CN"/>
    </w:rPr>
  </w:style>
  <w:style w:type="paragraph" w:customStyle="1" w:styleId="SermonTitle">
    <w:name w:val="Sermon Title"/>
    <w:basedOn w:val="SermonText"/>
    <w:next w:val="Normal"/>
    <w:rsid w:val="00A32BF0"/>
    <w:pPr>
      <w:spacing w:after="120" w:line="240" w:lineRule="auto"/>
      <w:ind w:firstLine="0"/>
      <w:jc w:val="center"/>
    </w:pPr>
    <w:rPr>
      <w:rFonts w:ascii="Helvetica Neue Light" w:hAnsi="Helvetica Neue Light"/>
      <w:b/>
      <w:sz w:val="28"/>
    </w:rPr>
  </w:style>
  <w:style w:type="paragraph" w:customStyle="1" w:styleId="paragraph">
    <w:name w:val="paragraph"/>
    <w:basedOn w:val="Normal"/>
    <w:rsid w:val="00797121"/>
    <w:pPr>
      <w:spacing w:before="100" w:beforeAutospacing="1" w:after="100" w:afterAutospacing="1"/>
    </w:pPr>
  </w:style>
  <w:style w:type="character" w:customStyle="1" w:styleId="normaltextrun">
    <w:name w:val="normaltextrun"/>
    <w:basedOn w:val="DefaultParagraphFont"/>
    <w:rsid w:val="00797121"/>
  </w:style>
  <w:style w:type="character" w:customStyle="1" w:styleId="eop">
    <w:name w:val="eop"/>
    <w:basedOn w:val="DefaultParagraphFont"/>
    <w:rsid w:val="00797121"/>
  </w:style>
  <w:style w:type="paragraph" w:styleId="ListParagraph">
    <w:name w:val="List Paragraph"/>
    <w:basedOn w:val="Normal"/>
    <w:uiPriority w:val="34"/>
    <w:qFormat/>
    <w:rsid w:val="00B06F37"/>
    <w:pPr>
      <w:ind w:left="720"/>
      <w:contextualSpacing/>
    </w:pPr>
  </w:style>
  <w:style w:type="numbering" w:customStyle="1" w:styleId="CurrentList1">
    <w:name w:val="Current List1"/>
    <w:uiPriority w:val="99"/>
    <w:rsid w:val="00927489"/>
    <w:pPr>
      <w:numPr>
        <w:numId w:val="15"/>
      </w:numPr>
    </w:pPr>
  </w:style>
  <w:style w:type="paragraph" w:styleId="Revision">
    <w:name w:val="Revision"/>
    <w:hidden/>
    <w:uiPriority w:val="99"/>
    <w:semiHidden/>
    <w:rsid w:val="00321BCC"/>
    <w:rPr>
      <w:rFonts w:ascii="Times New Roman" w:eastAsia="Times New Roman" w:hAnsi="Times New Roman" w:cs="Times New Roman"/>
      <w:lang w:bidi="he-IL"/>
    </w:rPr>
  </w:style>
  <w:style w:type="character" w:styleId="CommentReference">
    <w:name w:val="annotation reference"/>
    <w:basedOn w:val="DefaultParagraphFont"/>
    <w:uiPriority w:val="99"/>
    <w:semiHidden/>
    <w:unhideWhenUsed/>
    <w:rsid w:val="00321BCC"/>
    <w:rPr>
      <w:sz w:val="16"/>
      <w:szCs w:val="16"/>
    </w:rPr>
  </w:style>
  <w:style w:type="paragraph" w:styleId="CommentText">
    <w:name w:val="annotation text"/>
    <w:basedOn w:val="Normal"/>
    <w:link w:val="CommentTextChar"/>
    <w:uiPriority w:val="99"/>
    <w:semiHidden/>
    <w:unhideWhenUsed/>
    <w:rsid w:val="00321BCC"/>
    <w:rPr>
      <w:sz w:val="20"/>
      <w:szCs w:val="20"/>
    </w:rPr>
  </w:style>
  <w:style w:type="character" w:customStyle="1" w:styleId="CommentTextChar">
    <w:name w:val="Comment Text Char"/>
    <w:basedOn w:val="DefaultParagraphFont"/>
    <w:link w:val="CommentText"/>
    <w:uiPriority w:val="99"/>
    <w:semiHidden/>
    <w:rsid w:val="00321BCC"/>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21BCC"/>
    <w:rPr>
      <w:b/>
      <w:bCs/>
    </w:rPr>
  </w:style>
  <w:style w:type="character" w:customStyle="1" w:styleId="CommentSubjectChar">
    <w:name w:val="Comment Subject Char"/>
    <w:basedOn w:val="CommentTextChar"/>
    <w:link w:val="CommentSubject"/>
    <w:uiPriority w:val="99"/>
    <w:semiHidden/>
    <w:rsid w:val="00321BCC"/>
    <w:rPr>
      <w:rFonts w:ascii="Times New Roman" w:eastAsia="Times New Roman" w:hAnsi="Times New Roman" w:cs="Times New Roman"/>
      <w:b/>
      <w:bCs/>
      <w:sz w:val="20"/>
      <w:szCs w:val="20"/>
      <w:lang w:bidi="he-IL"/>
    </w:rPr>
  </w:style>
  <w:style w:type="table" w:styleId="TableGrid">
    <w:name w:val="Table Grid"/>
    <w:basedOn w:val="TableNormal"/>
    <w:uiPriority w:val="59"/>
    <w:rsid w:val="0007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9569">
      <w:bodyDiv w:val="1"/>
      <w:marLeft w:val="0"/>
      <w:marRight w:val="0"/>
      <w:marTop w:val="0"/>
      <w:marBottom w:val="0"/>
      <w:divBdr>
        <w:top w:val="none" w:sz="0" w:space="0" w:color="auto"/>
        <w:left w:val="none" w:sz="0" w:space="0" w:color="auto"/>
        <w:bottom w:val="none" w:sz="0" w:space="0" w:color="auto"/>
        <w:right w:val="none" w:sz="0" w:space="0" w:color="auto"/>
      </w:divBdr>
      <w:divsChild>
        <w:div w:id="571626637">
          <w:marLeft w:val="0"/>
          <w:marRight w:val="0"/>
          <w:marTop w:val="0"/>
          <w:marBottom w:val="0"/>
          <w:divBdr>
            <w:top w:val="none" w:sz="0" w:space="0" w:color="auto"/>
            <w:left w:val="none" w:sz="0" w:space="0" w:color="auto"/>
            <w:bottom w:val="none" w:sz="0" w:space="0" w:color="auto"/>
            <w:right w:val="none" w:sz="0" w:space="0" w:color="auto"/>
          </w:divBdr>
        </w:div>
        <w:div w:id="889876554">
          <w:marLeft w:val="0"/>
          <w:marRight w:val="0"/>
          <w:marTop w:val="0"/>
          <w:marBottom w:val="0"/>
          <w:divBdr>
            <w:top w:val="none" w:sz="0" w:space="0" w:color="auto"/>
            <w:left w:val="none" w:sz="0" w:space="0" w:color="auto"/>
            <w:bottom w:val="none" w:sz="0" w:space="0" w:color="auto"/>
            <w:right w:val="none" w:sz="0" w:space="0" w:color="auto"/>
          </w:divBdr>
        </w:div>
        <w:div w:id="1899321745">
          <w:marLeft w:val="0"/>
          <w:marRight w:val="0"/>
          <w:marTop w:val="0"/>
          <w:marBottom w:val="0"/>
          <w:divBdr>
            <w:top w:val="none" w:sz="0" w:space="0" w:color="auto"/>
            <w:left w:val="none" w:sz="0" w:space="0" w:color="auto"/>
            <w:bottom w:val="none" w:sz="0" w:space="0" w:color="auto"/>
            <w:right w:val="none" w:sz="0" w:space="0" w:color="auto"/>
          </w:divBdr>
        </w:div>
        <w:div w:id="1090201774">
          <w:marLeft w:val="0"/>
          <w:marRight w:val="0"/>
          <w:marTop w:val="0"/>
          <w:marBottom w:val="0"/>
          <w:divBdr>
            <w:top w:val="none" w:sz="0" w:space="0" w:color="auto"/>
            <w:left w:val="none" w:sz="0" w:space="0" w:color="auto"/>
            <w:bottom w:val="none" w:sz="0" w:space="0" w:color="auto"/>
            <w:right w:val="none" w:sz="0" w:space="0" w:color="auto"/>
          </w:divBdr>
        </w:div>
        <w:div w:id="870384156">
          <w:marLeft w:val="0"/>
          <w:marRight w:val="0"/>
          <w:marTop w:val="0"/>
          <w:marBottom w:val="0"/>
          <w:divBdr>
            <w:top w:val="none" w:sz="0" w:space="0" w:color="auto"/>
            <w:left w:val="none" w:sz="0" w:space="0" w:color="auto"/>
            <w:bottom w:val="none" w:sz="0" w:space="0" w:color="auto"/>
            <w:right w:val="none" w:sz="0" w:space="0" w:color="auto"/>
          </w:divBdr>
        </w:div>
        <w:div w:id="60644513">
          <w:marLeft w:val="0"/>
          <w:marRight w:val="0"/>
          <w:marTop w:val="0"/>
          <w:marBottom w:val="0"/>
          <w:divBdr>
            <w:top w:val="none" w:sz="0" w:space="0" w:color="auto"/>
            <w:left w:val="none" w:sz="0" w:space="0" w:color="auto"/>
            <w:bottom w:val="none" w:sz="0" w:space="0" w:color="auto"/>
            <w:right w:val="none" w:sz="0" w:space="0" w:color="auto"/>
          </w:divBdr>
        </w:div>
        <w:div w:id="556165100">
          <w:marLeft w:val="0"/>
          <w:marRight w:val="0"/>
          <w:marTop w:val="0"/>
          <w:marBottom w:val="0"/>
          <w:divBdr>
            <w:top w:val="none" w:sz="0" w:space="0" w:color="auto"/>
            <w:left w:val="none" w:sz="0" w:space="0" w:color="auto"/>
            <w:bottom w:val="none" w:sz="0" w:space="0" w:color="auto"/>
            <w:right w:val="none" w:sz="0" w:space="0" w:color="auto"/>
          </w:divBdr>
        </w:div>
        <w:div w:id="1676615942">
          <w:marLeft w:val="0"/>
          <w:marRight w:val="0"/>
          <w:marTop w:val="0"/>
          <w:marBottom w:val="0"/>
          <w:divBdr>
            <w:top w:val="none" w:sz="0" w:space="0" w:color="auto"/>
            <w:left w:val="none" w:sz="0" w:space="0" w:color="auto"/>
            <w:bottom w:val="none" w:sz="0" w:space="0" w:color="auto"/>
            <w:right w:val="none" w:sz="0" w:space="0" w:color="auto"/>
          </w:divBdr>
        </w:div>
        <w:div w:id="2023773355">
          <w:marLeft w:val="0"/>
          <w:marRight w:val="0"/>
          <w:marTop w:val="0"/>
          <w:marBottom w:val="0"/>
          <w:divBdr>
            <w:top w:val="none" w:sz="0" w:space="0" w:color="auto"/>
            <w:left w:val="none" w:sz="0" w:space="0" w:color="auto"/>
            <w:bottom w:val="none" w:sz="0" w:space="0" w:color="auto"/>
            <w:right w:val="none" w:sz="0" w:space="0" w:color="auto"/>
          </w:divBdr>
        </w:div>
        <w:div w:id="1069040086">
          <w:marLeft w:val="0"/>
          <w:marRight w:val="0"/>
          <w:marTop w:val="0"/>
          <w:marBottom w:val="0"/>
          <w:divBdr>
            <w:top w:val="none" w:sz="0" w:space="0" w:color="auto"/>
            <w:left w:val="none" w:sz="0" w:space="0" w:color="auto"/>
            <w:bottom w:val="none" w:sz="0" w:space="0" w:color="auto"/>
            <w:right w:val="none" w:sz="0" w:space="0" w:color="auto"/>
          </w:divBdr>
        </w:div>
        <w:div w:id="1091044194">
          <w:marLeft w:val="0"/>
          <w:marRight w:val="0"/>
          <w:marTop w:val="0"/>
          <w:marBottom w:val="0"/>
          <w:divBdr>
            <w:top w:val="none" w:sz="0" w:space="0" w:color="auto"/>
            <w:left w:val="none" w:sz="0" w:space="0" w:color="auto"/>
            <w:bottom w:val="none" w:sz="0" w:space="0" w:color="auto"/>
            <w:right w:val="none" w:sz="0" w:space="0" w:color="auto"/>
          </w:divBdr>
        </w:div>
        <w:div w:id="1426877228">
          <w:marLeft w:val="0"/>
          <w:marRight w:val="0"/>
          <w:marTop w:val="0"/>
          <w:marBottom w:val="0"/>
          <w:divBdr>
            <w:top w:val="none" w:sz="0" w:space="0" w:color="auto"/>
            <w:left w:val="none" w:sz="0" w:space="0" w:color="auto"/>
            <w:bottom w:val="none" w:sz="0" w:space="0" w:color="auto"/>
            <w:right w:val="none" w:sz="0" w:space="0" w:color="auto"/>
          </w:divBdr>
        </w:div>
        <w:div w:id="518661694">
          <w:marLeft w:val="0"/>
          <w:marRight w:val="0"/>
          <w:marTop w:val="0"/>
          <w:marBottom w:val="0"/>
          <w:divBdr>
            <w:top w:val="none" w:sz="0" w:space="0" w:color="auto"/>
            <w:left w:val="none" w:sz="0" w:space="0" w:color="auto"/>
            <w:bottom w:val="none" w:sz="0" w:space="0" w:color="auto"/>
            <w:right w:val="none" w:sz="0" w:space="0" w:color="auto"/>
          </w:divBdr>
        </w:div>
        <w:div w:id="446042592">
          <w:marLeft w:val="0"/>
          <w:marRight w:val="0"/>
          <w:marTop w:val="0"/>
          <w:marBottom w:val="0"/>
          <w:divBdr>
            <w:top w:val="none" w:sz="0" w:space="0" w:color="auto"/>
            <w:left w:val="none" w:sz="0" w:space="0" w:color="auto"/>
            <w:bottom w:val="none" w:sz="0" w:space="0" w:color="auto"/>
            <w:right w:val="none" w:sz="0" w:space="0" w:color="auto"/>
          </w:divBdr>
        </w:div>
        <w:div w:id="1316882048">
          <w:marLeft w:val="0"/>
          <w:marRight w:val="0"/>
          <w:marTop w:val="0"/>
          <w:marBottom w:val="0"/>
          <w:divBdr>
            <w:top w:val="none" w:sz="0" w:space="0" w:color="auto"/>
            <w:left w:val="none" w:sz="0" w:space="0" w:color="auto"/>
            <w:bottom w:val="none" w:sz="0" w:space="0" w:color="auto"/>
            <w:right w:val="none" w:sz="0" w:space="0" w:color="auto"/>
          </w:divBdr>
        </w:div>
        <w:div w:id="1667055208">
          <w:marLeft w:val="0"/>
          <w:marRight w:val="0"/>
          <w:marTop w:val="0"/>
          <w:marBottom w:val="0"/>
          <w:divBdr>
            <w:top w:val="none" w:sz="0" w:space="0" w:color="auto"/>
            <w:left w:val="none" w:sz="0" w:space="0" w:color="auto"/>
            <w:bottom w:val="none" w:sz="0" w:space="0" w:color="auto"/>
            <w:right w:val="none" w:sz="0" w:space="0" w:color="auto"/>
          </w:divBdr>
        </w:div>
        <w:div w:id="731079045">
          <w:marLeft w:val="0"/>
          <w:marRight w:val="0"/>
          <w:marTop w:val="0"/>
          <w:marBottom w:val="0"/>
          <w:divBdr>
            <w:top w:val="none" w:sz="0" w:space="0" w:color="auto"/>
            <w:left w:val="none" w:sz="0" w:space="0" w:color="auto"/>
            <w:bottom w:val="none" w:sz="0" w:space="0" w:color="auto"/>
            <w:right w:val="none" w:sz="0" w:space="0" w:color="auto"/>
          </w:divBdr>
        </w:div>
        <w:div w:id="1253666482">
          <w:marLeft w:val="0"/>
          <w:marRight w:val="0"/>
          <w:marTop w:val="0"/>
          <w:marBottom w:val="0"/>
          <w:divBdr>
            <w:top w:val="none" w:sz="0" w:space="0" w:color="auto"/>
            <w:left w:val="none" w:sz="0" w:space="0" w:color="auto"/>
            <w:bottom w:val="none" w:sz="0" w:space="0" w:color="auto"/>
            <w:right w:val="none" w:sz="0" w:space="0" w:color="auto"/>
          </w:divBdr>
        </w:div>
        <w:div w:id="1012147131">
          <w:marLeft w:val="0"/>
          <w:marRight w:val="0"/>
          <w:marTop w:val="0"/>
          <w:marBottom w:val="0"/>
          <w:divBdr>
            <w:top w:val="none" w:sz="0" w:space="0" w:color="auto"/>
            <w:left w:val="none" w:sz="0" w:space="0" w:color="auto"/>
            <w:bottom w:val="none" w:sz="0" w:space="0" w:color="auto"/>
            <w:right w:val="none" w:sz="0" w:space="0" w:color="auto"/>
          </w:divBdr>
        </w:div>
        <w:div w:id="1315064248">
          <w:marLeft w:val="0"/>
          <w:marRight w:val="0"/>
          <w:marTop w:val="0"/>
          <w:marBottom w:val="0"/>
          <w:divBdr>
            <w:top w:val="none" w:sz="0" w:space="0" w:color="auto"/>
            <w:left w:val="none" w:sz="0" w:space="0" w:color="auto"/>
            <w:bottom w:val="none" w:sz="0" w:space="0" w:color="auto"/>
            <w:right w:val="none" w:sz="0" w:space="0" w:color="auto"/>
          </w:divBdr>
        </w:div>
        <w:div w:id="780957895">
          <w:marLeft w:val="0"/>
          <w:marRight w:val="0"/>
          <w:marTop w:val="0"/>
          <w:marBottom w:val="0"/>
          <w:divBdr>
            <w:top w:val="none" w:sz="0" w:space="0" w:color="auto"/>
            <w:left w:val="none" w:sz="0" w:space="0" w:color="auto"/>
            <w:bottom w:val="none" w:sz="0" w:space="0" w:color="auto"/>
            <w:right w:val="none" w:sz="0" w:space="0" w:color="auto"/>
          </w:divBdr>
        </w:div>
        <w:div w:id="90974166">
          <w:marLeft w:val="0"/>
          <w:marRight w:val="0"/>
          <w:marTop w:val="0"/>
          <w:marBottom w:val="0"/>
          <w:divBdr>
            <w:top w:val="none" w:sz="0" w:space="0" w:color="auto"/>
            <w:left w:val="none" w:sz="0" w:space="0" w:color="auto"/>
            <w:bottom w:val="none" w:sz="0" w:space="0" w:color="auto"/>
            <w:right w:val="none" w:sz="0" w:space="0" w:color="auto"/>
          </w:divBdr>
        </w:div>
        <w:div w:id="1250188168">
          <w:marLeft w:val="0"/>
          <w:marRight w:val="0"/>
          <w:marTop w:val="0"/>
          <w:marBottom w:val="0"/>
          <w:divBdr>
            <w:top w:val="none" w:sz="0" w:space="0" w:color="auto"/>
            <w:left w:val="none" w:sz="0" w:space="0" w:color="auto"/>
            <w:bottom w:val="none" w:sz="0" w:space="0" w:color="auto"/>
            <w:right w:val="none" w:sz="0" w:space="0" w:color="auto"/>
          </w:divBdr>
        </w:div>
        <w:div w:id="116533700">
          <w:marLeft w:val="0"/>
          <w:marRight w:val="0"/>
          <w:marTop w:val="0"/>
          <w:marBottom w:val="0"/>
          <w:divBdr>
            <w:top w:val="none" w:sz="0" w:space="0" w:color="auto"/>
            <w:left w:val="none" w:sz="0" w:space="0" w:color="auto"/>
            <w:bottom w:val="none" w:sz="0" w:space="0" w:color="auto"/>
            <w:right w:val="none" w:sz="0" w:space="0" w:color="auto"/>
          </w:divBdr>
        </w:div>
        <w:div w:id="1737506761">
          <w:marLeft w:val="0"/>
          <w:marRight w:val="0"/>
          <w:marTop w:val="0"/>
          <w:marBottom w:val="0"/>
          <w:divBdr>
            <w:top w:val="none" w:sz="0" w:space="0" w:color="auto"/>
            <w:left w:val="none" w:sz="0" w:space="0" w:color="auto"/>
            <w:bottom w:val="none" w:sz="0" w:space="0" w:color="auto"/>
            <w:right w:val="none" w:sz="0" w:space="0" w:color="auto"/>
          </w:divBdr>
        </w:div>
        <w:div w:id="398989206">
          <w:marLeft w:val="0"/>
          <w:marRight w:val="0"/>
          <w:marTop w:val="0"/>
          <w:marBottom w:val="0"/>
          <w:divBdr>
            <w:top w:val="none" w:sz="0" w:space="0" w:color="auto"/>
            <w:left w:val="none" w:sz="0" w:space="0" w:color="auto"/>
            <w:bottom w:val="none" w:sz="0" w:space="0" w:color="auto"/>
            <w:right w:val="none" w:sz="0" w:space="0" w:color="auto"/>
          </w:divBdr>
        </w:div>
        <w:div w:id="1660503562">
          <w:marLeft w:val="0"/>
          <w:marRight w:val="0"/>
          <w:marTop w:val="0"/>
          <w:marBottom w:val="0"/>
          <w:divBdr>
            <w:top w:val="none" w:sz="0" w:space="0" w:color="auto"/>
            <w:left w:val="none" w:sz="0" w:space="0" w:color="auto"/>
            <w:bottom w:val="none" w:sz="0" w:space="0" w:color="auto"/>
            <w:right w:val="none" w:sz="0" w:space="0" w:color="auto"/>
          </w:divBdr>
        </w:div>
      </w:divsChild>
    </w:div>
    <w:div w:id="537089419">
      <w:bodyDiv w:val="1"/>
      <w:marLeft w:val="0"/>
      <w:marRight w:val="0"/>
      <w:marTop w:val="0"/>
      <w:marBottom w:val="0"/>
      <w:divBdr>
        <w:top w:val="none" w:sz="0" w:space="0" w:color="auto"/>
        <w:left w:val="none" w:sz="0" w:space="0" w:color="auto"/>
        <w:bottom w:val="none" w:sz="0" w:space="0" w:color="auto"/>
        <w:right w:val="none" w:sz="0" w:space="0" w:color="auto"/>
      </w:divBdr>
      <w:divsChild>
        <w:div w:id="625544313">
          <w:marLeft w:val="0"/>
          <w:marRight w:val="0"/>
          <w:marTop w:val="0"/>
          <w:marBottom w:val="0"/>
          <w:divBdr>
            <w:top w:val="none" w:sz="0" w:space="0" w:color="auto"/>
            <w:left w:val="none" w:sz="0" w:space="0" w:color="auto"/>
            <w:bottom w:val="none" w:sz="0" w:space="0" w:color="auto"/>
            <w:right w:val="none" w:sz="0" w:space="0" w:color="auto"/>
          </w:divBdr>
        </w:div>
        <w:div w:id="2028676377">
          <w:marLeft w:val="0"/>
          <w:marRight w:val="0"/>
          <w:marTop w:val="0"/>
          <w:marBottom w:val="0"/>
          <w:divBdr>
            <w:top w:val="none" w:sz="0" w:space="0" w:color="auto"/>
            <w:left w:val="none" w:sz="0" w:space="0" w:color="auto"/>
            <w:bottom w:val="none" w:sz="0" w:space="0" w:color="auto"/>
            <w:right w:val="none" w:sz="0" w:space="0" w:color="auto"/>
          </w:divBdr>
        </w:div>
        <w:div w:id="1034961506">
          <w:marLeft w:val="0"/>
          <w:marRight w:val="0"/>
          <w:marTop w:val="0"/>
          <w:marBottom w:val="0"/>
          <w:divBdr>
            <w:top w:val="none" w:sz="0" w:space="0" w:color="auto"/>
            <w:left w:val="none" w:sz="0" w:space="0" w:color="auto"/>
            <w:bottom w:val="none" w:sz="0" w:space="0" w:color="auto"/>
            <w:right w:val="none" w:sz="0" w:space="0" w:color="auto"/>
          </w:divBdr>
        </w:div>
        <w:div w:id="1390686604">
          <w:marLeft w:val="0"/>
          <w:marRight w:val="0"/>
          <w:marTop w:val="0"/>
          <w:marBottom w:val="0"/>
          <w:divBdr>
            <w:top w:val="none" w:sz="0" w:space="0" w:color="auto"/>
            <w:left w:val="none" w:sz="0" w:space="0" w:color="auto"/>
            <w:bottom w:val="none" w:sz="0" w:space="0" w:color="auto"/>
            <w:right w:val="none" w:sz="0" w:space="0" w:color="auto"/>
          </w:divBdr>
        </w:div>
        <w:div w:id="1559780688">
          <w:marLeft w:val="0"/>
          <w:marRight w:val="0"/>
          <w:marTop w:val="0"/>
          <w:marBottom w:val="0"/>
          <w:divBdr>
            <w:top w:val="none" w:sz="0" w:space="0" w:color="auto"/>
            <w:left w:val="none" w:sz="0" w:space="0" w:color="auto"/>
            <w:bottom w:val="none" w:sz="0" w:space="0" w:color="auto"/>
            <w:right w:val="none" w:sz="0" w:space="0" w:color="auto"/>
          </w:divBdr>
        </w:div>
        <w:div w:id="2024740546">
          <w:marLeft w:val="0"/>
          <w:marRight w:val="0"/>
          <w:marTop w:val="0"/>
          <w:marBottom w:val="0"/>
          <w:divBdr>
            <w:top w:val="none" w:sz="0" w:space="0" w:color="auto"/>
            <w:left w:val="none" w:sz="0" w:space="0" w:color="auto"/>
            <w:bottom w:val="none" w:sz="0" w:space="0" w:color="auto"/>
            <w:right w:val="none" w:sz="0" w:space="0" w:color="auto"/>
          </w:divBdr>
        </w:div>
        <w:div w:id="448090035">
          <w:marLeft w:val="0"/>
          <w:marRight w:val="0"/>
          <w:marTop w:val="0"/>
          <w:marBottom w:val="0"/>
          <w:divBdr>
            <w:top w:val="none" w:sz="0" w:space="0" w:color="auto"/>
            <w:left w:val="none" w:sz="0" w:space="0" w:color="auto"/>
            <w:bottom w:val="none" w:sz="0" w:space="0" w:color="auto"/>
            <w:right w:val="none" w:sz="0" w:space="0" w:color="auto"/>
          </w:divBdr>
        </w:div>
        <w:div w:id="669986406">
          <w:marLeft w:val="0"/>
          <w:marRight w:val="0"/>
          <w:marTop w:val="0"/>
          <w:marBottom w:val="0"/>
          <w:divBdr>
            <w:top w:val="none" w:sz="0" w:space="0" w:color="auto"/>
            <w:left w:val="none" w:sz="0" w:space="0" w:color="auto"/>
            <w:bottom w:val="none" w:sz="0" w:space="0" w:color="auto"/>
            <w:right w:val="none" w:sz="0" w:space="0" w:color="auto"/>
          </w:divBdr>
        </w:div>
        <w:div w:id="555551883">
          <w:marLeft w:val="0"/>
          <w:marRight w:val="0"/>
          <w:marTop w:val="0"/>
          <w:marBottom w:val="0"/>
          <w:divBdr>
            <w:top w:val="none" w:sz="0" w:space="0" w:color="auto"/>
            <w:left w:val="none" w:sz="0" w:space="0" w:color="auto"/>
            <w:bottom w:val="none" w:sz="0" w:space="0" w:color="auto"/>
            <w:right w:val="none" w:sz="0" w:space="0" w:color="auto"/>
          </w:divBdr>
        </w:div>
        <w:div w:id="893853235">
          <w:marLeft w:val="0"/>
          <w:marRight w:val="0"/>
          <w:marTop w:val="0"/>
          <w:marBottom w:val="0"/>
          <w:divBdr>
            <w:top w:val="none" w:sz="0" w:space="0" w:color="auto"/>
            <w:left w:val="none" w:sz="0" w:space="0" w:color="auto"/>
            <w:bottom w:val="none" w:sz="0" w:space="0" w:color="auto"/>
            <w:right w:val="none" w:sz="0" w:space="0" w:color="auto"/>
          </w:divBdr>
        </w:div>
        <w:div w:id="242034201">
          <w:marLeft w:val="0"/>
          <w:marRight w:val="0"/>
          <w:marTop w:val="0"/>
          <w:marBottom w:val="0"/>
          <w:divBdr>
            <w:top w:val="none" w:sz="0" w:space="0" w:color="auto"/>
            <w:left w:val="none" w:sz="0" w:space="0" w:color="auto"/>
            <w:bottom w:val="none" w:sz="0" w:space="0" w:color="auto"/>
            <w:right w:val="none" w:sz="0" w:space="0" w:color="auto"/>
          </w:divBdr>
        </w:div>
        <w:div w:id="784081379">
          <w:marLeft w:val="0"/>
          <w:marRight w:val="0"/>
          <w:marTop w:val="0"/>
          <w:marBottom w:val="0"/>
          <w:divBdr>
            <w:top w:val="none" w:sz="0" w:space="0" w:color="auto"/>
            <w:left w:val="none" w:sz="0" w:space="0" w:color="auto"/>
            <w:bottom w:val="none" w:sz="0" w:space="0" w:color="auto"/>
            <w:right w:val="none" w:sz="0" w:space="0" w:color="auto"/>
          </w:divBdr>
        </w:div>
        <w:div w:id="341276628">
          <w:marLeft w:val="0"/>
          <w:marRight w:val="0"/>
          <w:marTop w:val="0"/>
          <w:marBottom w:val="0"/>
          <w:divBdr>
            <w:top w:val="none" w:sz="0" w:space="0" w:color="auto"/>
            <w:left w:val="none" w:sz="0" w:space="0" w:color="auto"/>
            <w:bottom w:val="none" w:sz="0" w:space="0" w:color="auto"/>
            <w:right w:val="none" w:sz="0" w:space="0" w:color="auto"/>
          </w:divBdr>
        </w:div>
        <w:div w:id="414479822">
          <w:marLeft w:val="0"/>
          <w:marRight w:val="0"/>
          <w:marTop w:val="0"/>
          <w:marBottom w:val="0"/>
          <w:divBdr>
            <w:top w:val="none" w:sz="0" w:space="0" w:color="auto"/>
            <w:left w:val="none" w:sz="0" w:space="0" w:color="auto"/>
            <w:bottom w:val="none" w:sz="0" w:space="0" w:color="auto"/>
            <w:right w:val="none" w:sz="0" w:space="0" w:color="auto"/>
          </w:divBdr>
        </w:div>
        <w:div w:id="61831954">
          <w:marLeft w:val="0"/>
          <w:marRight w:val="0"/>
          <w:marTop w:val="0"/>
          <w:marBottom w:val="0"/>
          <w:divBdr>
            <w:top w:val="none" w:sz="0" w:space="0" w:color="auto"/>
            <w:left w:val="none" w:sz="0" w:space="0" w:color="auto"/>
            <w:bottom w:val="none" w:sz="0" w:space="0" w:color="auto"/>
            <w:right w:val="none" w:sz="0" w:space="0" w:color="auto"/>
          </w:divBdr>
        </w:div>
        <w:div w:id="168956650">
          <w:marLeft w:val="0"/>
          <w:marRight w:val="0"/>
          <w:marTop w:val="0"/>
          <w:marBottom w:val="0"/>
          <w:divBdr>
            <w:top w:val="none" w:sz="0" w:space="0" w:color="auto"/>
            <w:left w:val="none" w:sz="0" w:space="0" w:color="auto"/>
            <w:bottom w:val="none" w:sz="0" w:space="0" w:color="auto"/>
            <w:right w:val="none" w:sz="0" w:space="0" w:color="auto"/>
          </w:divBdr>
        </w:div>
        <w:div w:id="739211399">
          <w:marLeft w:val="0"/>
          <w:marRight w:val="0"/>
          <w:marTop w:val="0"/>
          <w:marBottom w:val="0"/>
          <w:divBdr>
            <w:top w:val="none" w:sz="0" w:space="0" w:color="auto"/>
            <w:left w:val="none" w:sz="0" w:space="0" w:color="auto"/>
            <w:bottom w:val="none" w:sz="0" w:space="0" w:color="auto"/>
            <w:right w:val="none" w:sz="0" w:space="0" w:color="auto"/>
          </w:divBdr>
        </w:div>
        <w:div w:id="2011061989">
          <w:marLeft w:val="0"/>
          <w:marRight w:val="0"/>
          <w:marTop w:val="0"/>
          <w:marBottom w:val="0"/>
          <w:divBdr>
            <w:top w:val="none" w:sz="0" w:space="0" w:color="auto"/>
            <w:left w:val="none" w:sz="0" w:space="0" w:color="auto"/>
            <w:bottom w:val="none" w:sz="0" w:space="0" w:color="auto"/>
            <w:right w:val="none" w:sz="0" w:space="0" w:color="auto"/>
          </w:divBdr>
        </w:div>
        <w:div w:id="614559875">
          <w:marLeft w:val="0"/>
          <w:marRight w:val="0"/>
          <w:marTop w:val="0"/>
          <w:marBottom w:val="0"/>
          <w:divBdr>
            <w:top w:val="none" w:sz="0" w:space="0" w:color="auto"/>
            <w:left w:val="none" w:sz="0" w:space="0" w:color="auto"/>
            <w:bottom w:val="none" w:sz="0" w:space="0" w:color="auto"/>
            <w:right w:val="none" w:sz="0" w:space="0" w:color="auto"/>
          </w:divBdr>
        </w:div>
        <w:div w:id="234706278">
          <w:marLeft w:val="0"/>
          <w:marRight w:val="0"/>
          <w:marTop w:val="0"/>
          <w:marBottom w:val="0"/>
          <w:divBdr>
            <w:top w:val="none" w:sz="0" w:space="0" w:color="auto"/>
            <w:left w:val="none" w:sz="0" w:space="0" w:color="auto"/>
            <w:bottom w:val="none" w:sz="0" w:space="0" w:color="auto"/>
            <w:right w:val="none" w:sz="0" w:space="0" w:color="auto"/>
          </w:divBdr>
        </w:div>
        <w:div w:id="1472553969">
          <w:marLeft w:val="0"/>
          <w:marRight w:val="0"/>
          <w:marTop w:val="0"/>
          <w:marBottom w:val="0"/>
          <w:divBdr>
            <w:top w:val="none" w:sz="0" w:space="0" w:color="auto"/>
            <w:left w:val="none" w:sz="0" w:space="0" w:color="auto"/>
            <w:bottom w:val="none" w:sz="0" w:space="0" w:color="auto"/>
            <w:right w:val="none" w:sz="0" w:space="0" w:color="auto"/>
          </w:divBdr>
        </w:div>
        <w:div w:id="713693743">
          <w:marLeft w:val="0"/>
          <w:marRight w:val="0"/>
          <w:marTop w:val="0"/>
          <w:marBottom w:val="0"/>
          <w:divBdr>
            <w:top w:val="none" w:sz="0" w:space="0" w:color="auto"/>
            <w:left w:val="none" w:sz="0" w:space="0" w:color="auto"/>
            <w:bottom w:val="none" w:sz="0" w:space="0" w:color="auto"/>
            <w:right w:val="none" w:sz="0" w:space="0" w:color="auto"/>
          </w:divBdr>
        </w:div>
        <w:div w:id="52701627">
          <w:marLeft w:val="0"/>
          <w:marRight w:val="0"/>
          <w:marTop w:val="0"/>
          <w:marBottom w:val="0"/>
          <w:divBdr>
            <w:top w:val="none" w:sz="0" w:space="0" w:color="auto"/>
            <w:left w:val="none" w:sz="0" w:space="0" w:color="auto"/>
            <w:bottom w:val="none" w:sz="0" w:space="0" w:color="auto"/>
            <w:right w:val="none" w:sz="0" w:space="0" w:color="auto"/>
          </w:divBdr>
        </w:div>
        <w:div w:id="227691369">
          <w:marLeft w:val="0"/>
          <w:marRight w:val="0"/>
          <w:marTop w:val="0"/>
          <w:marBottom w:val="0"/>
          <w:divBdr>
            <w:top w:val="none" w:sz="0" w:space="0" w:color="auto"/>
            <w:left w:val="none" w:sz="0" w:space="0" w:color="auto"/>
            <w:bottom w:val="none" w:sz="0" w:space="0" w:color="auto"/>
            <w:right w:val="none" w:sz="0" w:space="0" w:color="auto"/>
          </w:divBdr>
        </w:div>
        <w:div w:id="334185249">
          <w:marLeft w:val="0"/>
          <w:marRight w:val="0"/>
          <w:marTop w:val="0"/>
          <w:marBottom w:val="0"/>
          <w:divBdr>
            <w:top w:val="none" w:sz="0" w:space="0" w:color="auto"/>
            <w:left w:val="none" w:sz="0" w:space="0" w:color="auto"/>
            <w:bottom w:val="none" w:sz="0" w:space="0" w:color="auto"/>
            <w:right w:val="none" w:sz="0" w:space="0" w:color="auto"/>
          </w:divBdr>
        </w:div>
        <w:div w:id="1955940530">
          <w:marLeft w:val="0"/>
          <w:marRight w:val="0"/>
          <w:marTop w:val="0"/>
          <w:marBottom w:val="0"/>
          <w:divBdr>
            <w:top w:val="none" w:sz="0" w:space="0" w:color="auto"/>
            <w:left w:val="none" w:sz="0" w:space="0" w:color="auto"/>
            <w:bottom w:val="none" w:sz="0" w:space="0" w:color="auto"/>
            <w:right w:val="none" w:sz="0" w:space="0" w:color="auto"/>
          </w:divBdr>
        </w:div>
        <w:div w:id="2109110541">
          <w:marLeft w:val="0"/>
          <w:marRight w:val="0"/>
          <w:marTop w:val="0"/>
          <w:marBottom w:val="0"/>
          <w:divBdr>
            <w:top w:val="none" w:sz="0" w:space="0" w:color="auto"/>
            <w:left w:val="none" w:sz="0" w:space="0" w:color="auto"/>
            <w:bottom w:val="none" w:sz="0" w:space="0" w:color="auto"/>
            <w:right w:val="none" w:sz="0" w:space="0" w:color="auto"/>
          </w:divBdr>
        </w:div>
      </w:divsChild>
    </w:div>
    <w:div w:id="659650320">
      <w:bodyDiv w:val="1"/>
      <w:marLeft w:val="0"/>
      <w:marRight w:val="0"/>
      <w:marTop w:val="0"/>
      <w:marBottom w:val="0"/>
      <w:divBdr>
        <w:top w:val="none" w:sz="0" w:space="0" w:color="auto"/>
        <w:left w:val="none" w:sz="0" w:space="0" w:color="auto"/>
        <w:bottom w:val="none" w:sz="0" w:space="0" w:color="auto"/>
        <w:right w:val="none" w:sz="0" w:space="0" w:color="auto"/>
      </w:divBdr>
    </w:div>
    <w:div w:id="676348241">
      <w:bodyDiv w:val="1"/>
      <w:marLeft w:val="0"/>
      <w:marRight w:val="0"/>
      <w:marTop w:val="0"/>
      <w:marBottom w:val="0"/>
      <w:divBdr>
        <w:top w:val="none" w:sz="0" w:space="0" w:color="auto"/>
        <w:left w:val="none" w:sz="0" w:space="0" w:color="auto"/>
        <w:bottom w:val="none" w:sz="0" w:space="0" w:color="auto"/>
        <w:right w:val="none" w:sz="0" w:space="0" w:color="auto"/>
      </w:divBdr>
    </w:div>
    <w:div w:id="743644066">
      <w:bodyDiv w:val="1"/>
      <w:marLeft w:val="0"/>
      <w:marRight w:val="0"/>
      <w:marTop w:val="0"/>
      <w:marBottom w:val="0"/>
      <w:divBdr>
        <w:top w:val="none" w:sz="0" w:space="0" w:color="auto"/>
        <w:left w:val="none" w:sz="0" w:space="0" w:color="auto"/>
        <w:bottom w:val="none" w:sz="0" w:space="0" w:color="auto"/>
        <w:right w:val="none" w:sz="0" w:space="0" w:color="auto"/>
      </w:divBdr>
      <w:divsChild>
        <w:div w:id="1070083197">
          <w:marLeft w:val="0"/>
          <w:marRight w:val="0"/>
          <w:marTop w:val="0"/>
          <w:marBottom w:val="0"/>
          <w:divBdr>
            <w:top w:val="none" w:sz="0" w:space="0" w:color="auto"/>
            <w:left w:val="none" w:sz="0" w:space="0" w:color="auto"/>
            <w:bottom w:val="none" w:sz="0" w:space="0" w:color="auto"/>
            <w:right w:val="none" w:sz="0" w:space="0" w:color="auto"/>
          </w:divBdr>
        </w:div>
        <w:div w:id="1333139832">
          <w:marLeft w:val="0"/>
          <w:marRight w:val="0"/>
          <w:marTop w:val="0"/>
          <w:marBottom w:val="0"/>
          <w:divBdr>
            <w:top w:val="none" w:sz="0" w:space="0" w:color="auto"/>
            <w:left w:val="none" w:sz="0" w:space="0" w:color="auto"/>
            <w:bottom w:val="none" w:sz="0" w:space="0" w:color="auto"/>
            <w:right w:val="none" w:sz="0" w:space="0" w:color="auto"/>
          </w:divBdr>
        </w:div>
      </w:divsChild>
    </w:div>
    <w:div w:id="1179348617">
      <w:bodyDiv w:val="1"/>
      <w:marLeft w:val="0"/>
      <w:marRight w:val="0"/>
      <w:marTop w:val="0"/>
      <w:marBottom w:val="0"/>
      <w:divBdr>
        <w:top w:val="none" w:sz="0" w:space="0" w:color="auto"/>
        <w:left w:val="none" w:sz="0" w:space="0" w:color="auto"/>
        <w:bottom w:val="none" w:sz="0" w:space="0" w:color="auto"/>
        <w:right w:val="none" w:sz="0" w:space="0" w:color="auto"/>
      </w:divBdr>
    </w:div>
    <w:div w:id="1225483488">
      <w:bodyDiv w:val="1"/>
      <w:marLeft w:val="0"/>
      <w:marRight w:val="0"/>
      <w:marTop w:val="0"/>
      <w:marBottom w:val="0"/>
      <w:divBdr>
        <w:top w:val="none" w:sz="0" w:space="0" w:color="auto"/>
        <w:left w:val="none" w:sz="0" w:space="0" w:color="auto"/>
        <w:bottom w:val="none" w:sz="0" w:space="0" w:color="auto"/>
        <w:right w:val="none" w:sz="0" w:space="0" w:color="auto"/>
      </w:divBdr>
      <w:divsChild>
        <w:div w:id="1791437944">
          <w:marLeft w:val="0"/>
          <w:marRight w:val="0"/>
          <w:marTop w:val="0"/>
          <w:marBottom w:val="0"/>
          <w:divBdr>
            <w:top w:val="none" w:sz="0" w:space="0" w:color="auto"/>
            <w:left w:val="none" w:sz="0" w:space="0" w:color="auto"/>
            <w:bottom w:val="none" w:sz="0" w:space="0" w:color="auto"/>
            <w:right w:val="none" w:sz="0" w:space="0" w:color="auto"/>
          </w:divBdr>
        </w:div>
        <w:div w:id="609319572">
          <w:marLeft w:val="0"/>
          <w:marRight w:val="0"/>
          <w:marTop w:val="0"/>
          <w:marBottom w:val="0"/>
          <w:divBdr>
            <w:top w:val="none" w:sz="0" w:space="0" w:color="auto"/>
            <w:left w:val="none" w:sz="0" w:space="0" w:color="auto"/>
            <w:bottom w:val="none" w:sz="0" w:space="0" w:color="auto"/>
            <w:right w:val="none" w:sz="0" w:space="0" w:color="auto"/>
          </w:divBdr>
        </w:div>
        <w:div w:id="543375229">
          <w:marLeft w:val="0"/>
          <w:marRight w:val="0"/>
          <w:marTop w:val="0"/>
          <w:marBottom w:val="0"/>
          <w:divBdr>
            <w:top w:val="none" w:sz="0" w:space="0" w:color="auto"/>
            <w:left w:val="none" w:sz="0" w:space="0" w:color="auto"/>
            <w:bottom w:val="none" w:sz="0" w:space="0" w:color="auto"/>
            <w:right w:val="none" w:sz="0" w:space="0" w:color="auto"/>
          </w:divBdr>
        </w:div>
        <w:div w:id="887835829">
          <w:marLeft w:val="0"/>
          <w:marRight w:val="0"/>
          <w:marTop w:val="0"/>
          <w:marBottom w:val="0"/>
          <w:divBdr>
            <w:top w:val="none" w:sz="0" w:space="0" w:color="auto"/>
            <w:left w:val="none" w:sz="0" w:space="0" w:color="auto"/>
            <w:bottom w:val="none" w:sz="0" w:space="0" w:color="auto"/>
            <w:right w:val="none" w:sz="0" w:space="0" w:color="auto"/>
          </w:divBdr>
        </w:div>
      </w:divsChild>
    </w:div>
    <w:div w:id="1330016595">
      <w:bodyDiv w:val="1"/>
      <w:marLeft w:val="0"/>
      <w:marRight w:val="0"/>
      <w:marTop w:val="0"/>
      <w:marBottom w:val="0"/>
      <w:divBdr>
        <w:top w:val="none" w:sz="0" w:space="0" w:color="auto"/>
        <w:left w:val="none" w:sz="0" w:space="0" w:color="auto"/>
        <w:bottom w:val="none" w:sz="0" w:space="0" w:color="auto"/>
        <w:right w:val="none" w:sz="0" w:space="0" w:color="auto"/>
      </w:divBdr>
    </w:div>
    <w:div w:id="1620184961">
      <w:bodyDiv w:val="1"/>
      <w:marLeft w:val="0"/>
      <w:marRight w:val="0"/>
      <w:marTop w:val="0"/>
      <w:marBottom w:val="0"/>
      <w:divBdr>
        <w:top w:val="none" w:sz="0" w:space="0" w:color="auto"/>
        <w:left w:val="none" w:sz="0" w:space="0" w:color="auto"/>
        <w:bottom w:val="none" w:sz="0" w:space="0" w:color="auto"/>
        <w:right w:val="none" w:sz="0" w:space="0" w:color="auto"/>
      </w:divBdr>
      <w:divsChild>
        <w:div w:id="1077358151">
          <w:marLeft w:val="0"/>
          <w:marRight w:val="0"/>
          <w:marTop w:val="0"/>
          <w:marBottom w:val="0"/>
          <w:divBdr>
            <w:top w:val="none" w:sz="0" w:space="0" w:color="auto"/>
            <w:left w:val="none" w:sz="0" w:space="0" w:color="auto"/>
            <w:bottom w:val="none" w:sz="0" w:space="0" w:color="auto"/>
            <w:right w:val="none" w:sz="0" w:space="0" w:color="auto"/>
          </w:divBdr>
        </w:div>
        <w:div w:id="2102141667">
          <w:marLeft w:val="0"/>
          <w:marRight w:val="0"/>
          <w:marTop w:val="0"/>
          <w:marBottom w:val="0"/>
          <w:divBdr>
            <w:top w:val="none" w:sz="0" w:space="0" w:color="auto"/>
            <w:left w:val="none" w:sz="0" w:space="0" w:color="auto"/>
            <w:bottom w:val="none" w:sz="0" w:space="0" w:color="auto"/>
            <w:right w:val="none" w:sz="0" w:space="0" w:color="auto"/>
          </w:divBdr>
        </w:div>
        <w:div w:id="1729306193">
          <w:marLeft w:val="0"/>
          <w:marRight w:val="0"/>
          <w:marTop w:val="0"/>
          <w:marBottom w:val="0"/>
          <w:divBdr>
            <w:top w:val="none" w:sz="0" w:space="0" w:color="auto"/>
            <w:left w:val="none" w:sz="0" w:space="0" w:color="auto"/>
            <w:bottom w:val="none" w:sz="0" w:space="0" w:color="auto"/>
            <w:right w:val="none" w:sz="0" w:space="0" w:color="auto"/>
          </w:divBdr>
        </w:div>
        <w:div w:id="248976132">
          <w:marLeft w:val="0"/>
          <w:marRight w:val="0"/>
          <w:marTop w:val="0"/>
          <w:marBottom w:val="0"/>
          <w:divBdr>
            <w:top w:val="none" w:sz="0" w:space="0" w:color="auto"/>
            <w:left w:val="none" w:sz="0" w:space="0" w:color="auto"/>
            <w:bottom w:val="none" w:sz="0" w:space="0" w:color="auto"/>
            <w:right w:val="none" w:sz="0" w:space="0" w:color="auto"/>
          </w:divBdr>
        </w:div>
        <w:div w:id="472792244">
          <w:marLeft w:val="0"/>
          <w:marRight w:val="0"/>
          <w:marTop w:val="0"/>
          <w:marBottom w:val="0"/>
          <w:divBdr>
            <w:top w:val="none" w:sz="0" w:space="0" w:color="auto"/>
            <w:left w:val="none" w:sz="0" w:space="0" w:color="auto"/>
            <w:bottom w:val="none" w:sz="0" w:space="0" w:color="auto"/>
            <w:right w:val="none" w:sz="0" w:space="0" w:color="auto"/>
          </w:divBdr>
        </w:div>
      </w:divsChild>
    </w:div>
    <w:div w:id="1716657195">
      <w:bodyDiv w:val="1"/>
      <w:marLeft w:val="0"/>
      <w:marRight w:val="0"/>
      <w:marTop w:val="0"/>
      <w:marBottom w:val="0"/>
      <w:divBdr>
        <w:top w:val="none" w:sz="0" w:space="0" w:color="auto"/>
        <w:left w:val="none" w:sz="0" w:space="0" w:color="auto"/>
        <w:bottom w:val="none" w:sz="0" w:space="0" w:color="auto"/>
        <w:right w:val="none" w:sz="0" w:space="0" w:color="auto"/>
      </w:divBdr>
    </w:div>
    <w:div w:id="1718429607">
      <w:bodyDiv w:val="1"/>
      <w:marLeft w:val="0"/>
      <w:marRight w:val="0"/>
      <w:marTop w:val="0"/>
      <w:marBottom w:val="0"/>
      <w:divBdr>
        <w:top w:val="none" w:sz="0" w:space="0" w:color="auto"/>
        <w:left w:val="none" w:sz="0" w:space="0" w:color="auto"/>
        <w:bottom w:val="none" w:sz="0" w:space="0" w:color="auto"/>
        <w:right w:val="none" w:sz="0" w:space="0" w:color="auto"/>
      </w:divBdr>
    </w:div>
    <w:div w:id="2089037710">
      <w:bodyDiv w:val="1"/>
      <w:marLeft w:val="0"/>
      <w:marRight w:val="0"/>
      <w:marTop w:val="0"/>
      <w:marBottom w:val="0"/>
      <w:divBdr>
        <w:top w:val="none" w:sz="0" w:space="0" w:color="auto"/>
        <w:left w:val="none" w:sz="0" w:space="0" w:color="auto"/>
        <w:bottom w:val="none" w:sz="0" w:space="0" w:color="auto"/>
        <w:right w:val="none" w:sz="0" w:space="0" w:color="auto"/>
      </w:divBdr>
      <w:divsChild>
        <w:div w:id="490683094">
          <w:marLeft w:val="0"/>
          <w:marRight w:val="0"/>
          <w:marTop w:val="0"/>
          <w:marBottom w:val="0"/>
          <w:divBdr>
            <w:top w:val="none" w:sz="0" w:space="0" w:color="auto"/>
            <w:left w:val="none" w:sz="0" w:space="0" w:color="auto"/>
            <w:bottom w:val="none" w:sz="0" w:space="0" w:color="auto"/>
            <w:right w:val="none" w:sz="0" w:space="0" w:color="auto"/>
          </w:divBdr>
        </w:div>
        <w:div w:id="973215093">
          <w:marLeft w:val="0"/>
          <w:marRight w:val="0"/>
          <w:marTop w:val="0"/>
          <w:marBottom w:val="0"/>
          <w:divBdr>
            <w:top w:val="none" w:sz="0" w:space="0" w:color="auto"/>
            <w:left w:val="none" w:sz="0" w:space="0" w:color="auto"/>
            <w:bottom w:val="none" w:sz="0" w:space="0" w:color="auto"/>
            <w:right w:val="none" w:sz="0" w:space="0" w:color="auto"/>
          </w:divBdr>
        </w:div>
        <w:div w:id="1045134016">
          <w:marLeft w:val="0"/>
          <w:marRight w:val="0"/>
          <w:marTop w:val="0"/>
          <w:marBottom w:val="0"/>
          <w:divBdr>
            <w:top w:val="none" w:sz="0" w:space="0" w:color="auto"/>
            <w:left w:val="none" w:sz="0" w:space="0" w:color="auto"/>
            <w:bottom w:val="none" w:sz="0" w:space="0" w:color="auto"/>
            <w:right w:val="none" w:sz="0" w:space="0" w:color="auto"/>
          </w:divBdr>
        </w:div>
        <w:div w:id="838303483">
          <w:marLeft w:val="0"/>
          <w:marRight w:val="0"/>
          <w:marTop w:val="0"/>
          <w:marBottom w:val="0"/>
          <w:divBdr>
            <w:top w:val="none" w:sz="0" w:space="0" w:color="auto"/>
            <w:left w:val="none" w:sz="0" w:space="0" w:color="auto"/>
            <w:bottom w:val="none" w:sz="0" w:space="0" w:color="auto"/>
            <w:right w:val="none" w:sz="0" w:space="0" w:color="auto"/>
          </w:divBdr>
        </w:div>
        <w:div w:id="445079058">
          <w:marLeft w:val="0"/>
          <w:marRight w:val="0"/>
          <w:marTop w:val="0"/>
          <w:marBottom w:val="0"/>
          <w:divBdr>
            <w:top w:val="none" w:sz="0" w:space="0" w:color="auto"/>
            <w:left w:val="none" w:sz="0" w:space="0" w:color="auto"/>
            <w:bottom w:val="none" w:sz="0" w:space="0" w:color="auto"/>
            <w:right w:val="none" w:sz="0" w:space="0" w:color="auto"/>
          </w:divBdr>
        </w:div>
        <w:div w:id="27071361">
          <w:marLeft w:val="0"/>
          <w:marRight w:val="0"/>
          <w:marTop w:val="0"/>
          <w:marBottom w:val="0"/>
          <w:divBdr>
            <w:top w:val="none" w:sz="0" w:space="0" w:color="auto"/>
            <w:left w:val="none" w:sz="0" w:space="0" w:color="auto"/>
            <w:bottom w:val="none" w:sz="0" w:space="0" w:color="auto"/>
            <w:right w:val="none" w:sz="0" w:space="0" w:color="auto"/>
          </w:divBdr>
        </w:div>
        <w:div w:id="1455564956">
          <w:marLeft w:val="0"/>
          <w:marRight w:val="0"/>
          <w:marTop w:val="0"/>
          <w:marBottom w:val="0"/>
          <w:divBdr>
            <w:top w:val="none" w:sz="0" w:space="0" w:color="auto"/>
            <w:left w:val="none" w:sz="0" w:space="0" w:color="auto"/>
            <w:bottom w:val="none" w:sz="0" w:space="0" w:color="auto"/>
            <w:right w:val="none" w:sz="0" w:space="0" w:color="auto"/>
          </w:divBdr>
        </w:div>
        <w:div w:id="1775203169">
          <w:marLeft w:val="0"/>
          <w:marRight w:val="0"/>
          <w:marTop w:val="0"/>
          <w:marBottom w:val="0"/>
          <w:divBdr>
            <w:top w:val="none" w:sz="0" w:space="0" w:color="auto"/>
            <w:left w:val="none" w:sz="0" w:space="0" w:color="auto"/>
            <w:bottom w:val="none" w:sz="0" w:space="0" w:color="auto"/>
            <w:right w:val="none" w:sz="0" w:space="0" w:color="auto"/>
          </w:divBdr>
        </w:div>
        <w:div w:id="2067292889">
          <w:marLeft w:val="0"/>
          <w:marRight w:val="0"/>
          <w:marTop w:val="0"/>
          <w:marBottom w:val="0"/>
          <w:divBdr>
            <w:top w:val="none" w:sz="0" w:space="0" w:color="auto"/>
            <w:left w:val="none" w:sz="0" w:space="0" w:color="auto"/>
            <w:bottom w:val="none" w:sz="0" w:space="0" w:color="auto"/>
            <w:right w:val="none" w:sz="0" w:space="0" w:color="auto"/>
          </w:divBdr>
        </w:div>
        <w:div w:id="983319555">
          <w:marLeft w:val="0"/>
          <w:marRight w:val="0"/>
          <w:marTop w:val="0"/>
          <w:marBottom w:val="0"/>
          <w:divBdr>
            <w:top w:val="none" w:sz="0" w:space="0" w:color="auto"/>
            <w:left w:val="none" w:sz="0" w:space="0" w:color="auto"/>
            <w:bottom w:val="none" w:sz="0" w:space="0" w:color="auto"/>
            <w:right w:val="none" w:sz="0" w:space="0" w:color="auto"/>
          </w:divBdr>
        </w:div>
        <w:div w:id="1196622140">
          <w:marLeft w:val="0"/>
          <w:marRight w:val="0"/>
          <w:marTop w:val="0"/>
          <w:marBottom w:val="0"/>
          <w:divBdr>
            <w:top w:val="none" w:sz="0" w:space="0" w:color="auto"/>
            <w:left w:val="none" w:sz="0" w:space="0" w:color="auto"/>
            <w:bottom w:val="none" w:sz="0" w:space="0" w:color="auto"/>
            <w:right w:val="none" w:sz="0" w:space="0" w:color="auto"/>
          </w:divBdr>
        </w:div>
        <w:div w:id="13536072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Leaver</dc:creator>
  <cp:keywords/>
  <dc:description/>
  <cp:lastModifiedBy>Becca Saenz</cp:lastModifiedBy>
  <cp:revision>8</cp:revision>
  <cp:lastPrinted>2022-11-02T22:30:00Z</cp:lastPrinted>
  <dcterms:created xsi:type="dcterms:W3CDTF">2022-11-28T21:44:00Z</dcterms:created>
  <dcterms:modified xsi:type="dcterms:W3CDTF">2022-11-28T22:30:00Z</dcterms:modified>
</cp:coreProperties>
</file>